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850"/>
        <w:gridCol w:w="1728"/>
        <w:gridCol w:w="2241"/>
        <w:gridCol w:w="2552"/>
      </w:tblGrid>
      <w:tr w:rsidR="000E74EA" w:rsidRPr="000C675A" w:rsidTr="007C1ADC">
        <w:trPr>
          <w:trHeight w:val="816"/>
        </w:trPr>
        <w:tc>
          <w:tcPr>
            <w:tcW w:w="1986" w:type="dxa"/>
            <w:shd w:val="clear" w:color="auto" w:fill="808080"/>
            <w:vAlign w:val="center"/>
          </w:tcPr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color w:val="262626"/>
              </w:rPr>
            </w:pPr>
            <w:r w:rsidRPr="000C675A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Υ.Ν.Α.</w:t>
            </w:r>
            <w:r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Ν.Π.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0E74EA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25F7E">
              <w:rPr>
                <w:rFonts w:ascii="Calibri" w:hAnsi="Calibri" w:cs="Calibri"/>
                <w:b/>
                <w:bCs/>
                <w:sz w:val="22"/>
                <w:szCs w:val="22"/>
              </w:rPr>
              <w:t>ΕΝΤΥΠΟ ΔΗΜΟΣΙΑΣ ΔΙΑΒΟΥΛΕΥΣΗΣ</w:t>
            </w:r>
          </w:p>
          <w:p w:rsidR="000E74EA" w:rsidRPr="007C1ADC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ΤΕΧΝΙΚΩΝ ΠΡΟΔΙΑΓΡΑΦΩΝ</w:t>
            </w:r>
            <w:r w:rsidR="007C1ADC" w:rsidRPr="007C1ADC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7C1ADC">
              <w:rPr>
                <w:rFonts w:ascii="Calibri" w:hAnsi="Calibri" w:cs="Calibri"/>
                <w:b/>
                <w:bCs/>
                <w:sz w:val="22"/>
                <w:szCs w:val="22"/>
              </w:rPr>
              <w:t>ΟΡΩΝ ΔΙΑΚΗΡΥΞΗΣ</w:t>
            </w:r>
          </w:p>
        </w:tc>
        <w:tc>
          <w:tcPr>
            <w:tcW w:w="2552" w:type="dxa"/>
            <w:shd w:val="clear" w:color="auto" w:fill="808080"/>
            <w:vAlign w:val="center"/>
          </w:tcPr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color w:val="262626"/>
              </w:rPr>
            </w:pPr>
            <w:r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Ε2</w:t>
            </w:r>
          </w:p>
        </w:tc>
      </w:tr>
      <w:tr w:rsidR="000E74EA" w:rsidRPr="000C675A" w:rsidTr="007C1ADC">
        <w:trPr>
          <w:trHeight w:val="587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74EA" w:rsidRPr="007C1ADC" w:rsidRDefault="000E74EA" w:rsidP="007C1A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C1AD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Το παρόν </w:t>
            </w:r>
            <w:r w:rsidR="007C1ADC" w:rsidRPr="007C1AD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αποτελεί αναπόσπαστο μέρος των Τεχνικών Προδιαγραφών και Γενικών όρων Διακήρυξης και </w:t>
            </w:r>
            <w:r w:rsidRPr="007C1AD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θα αναρτηθεί σε επεξεργάσιμη μορφή στο </w:t>
            </w:r>
            <w:hyperlink r:id="rId7" w:history="1">
              <w:r w:rsidRPr="007C1ADC">
                <w:rPr>
                  <w:rStyle w:val="-"/>
                  <w:rFonts w:ascii="Calibri" w:hAnsi="Calibri" w:cs="Calibri"/>
                  <w:b/>
                  <w:bCs/>
                  <w:sz w:val="18"/>
                  <w:szCs w:val="18"/>
                  <w:lang w:val="en-US"/>
                </w:rPr>
                <w:t>www</w:t>
              </w:r>
              <w:r w:rsidRPr="007C1ADC">
                <w:rPr>
                  <w:rStyle w:val="-"/>
                  <w:rFonts w:ascii="Calibri" w:hAnsi="Calibri" w:cs="Calibri"/>
                  <w:b/>
                  <w:bCs/>
                  <w:sz w:val="18"/>
                  <w:szCs w:val="18"/>
                </w:rPr>
                <w:t>.</w:t>
              </w:r>
              <w:r w:rsidRPr="007C1ADC">
                <w:rPr>
                  <w:rStyle w:val="-"/>
                  <w:rFonts w:ascii="Calibri" w:hAnsi="Calibri" w:cs="Calibri"/>
                  <w:b/>
                  <w:bCs/>
                  <w:sz w:val="18"/>
                  <w:szCs w:val="18"/>
                  <w:lang w:val="en-US"/>
                </w:rPr>
                <w:t>hcg</w:t>
              </w:r>
              <w:r w:rsidRPr="007C1ADC">
                <w:rPr>
                  <w:rStyle w:val="-"/>
                  <w:rFonts w:ascii="Calibri" w:hAnsi="Calibri" w:cs="Calibri"/>
                  <w:b/>
                  <w:bCs/>
                  <w:sz w:val="18"/>
                  <w:szCs w:val="18"/>
                </w:rPr>
                <w:t>.</w:t>
              </w:r>
              <w:r w:rsidRPr="007C1ADC">
                <w:rPr>
                  <w:rStyle w:val="-"/>
                  <w:rFonts w:ascii="Calibri" w:hAnsi="Calibri" w:cs="Calibri"/>
                  <w:b/>
                  <w:bCs/>
                  <w:sz w:val="18"/>
                  <w:szCs w:val="18"/>
                  <w:lang w:val="en-US"/>
                </w:rPr>
                <w:t>gr</w:t>
              </w:r>
            </w:hyperlink>
            <w:r w:rsidRPr="007C1AD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και στο </w:t>
            </w:r>
            <w:hyperlink r:id="rId8" w:history="1">
              <w:r w:rsidRPr="007C1ADC">
                <w:rPr>
                  <w:rStyle w:val="-"/>
                  <w:rFonts w:ascii="Calibri" w:hAnsi="Calibri" w:cs="Calibri"/>
                  <w:b/>
                  <w:bCs/>
                  <w:sz w:val="18"/>
                  <w:szCs w:val="18"/>
                  <w:lang w:val="en-US"/>
                </w:rPr>
                <w:t>www</w:t>
              </w:r>
              <w:r w:rsidRPr="007C1ADC">
                <w:rPr>
                  <w:rStyle w:val="-"/>
                  <w:rFonts w:ascii="Calibri" w:hAnsi="Calibri" w:cs="Calibri"/>
                  <w:b/>
                  <w:bCs/>
                  <w:sz w:val="18"/>
                  <w:szCs w:val="18"/>
                </w:rPr>
                <w:t>.</w:t>
              </w:r>
              <w:r w:rsidRPr="007C1ADC">
                <w:rPr>
                  <w:rStyle w:val="-"/>
                  <w:rFonts w:ascii="Calibri" w:hAnsi="Calibri" w:cs="Calibri"/>
                  <w:b/>
                  <w:bCs/>
                  <w:sz w:val="18"/>
                  <w:szCs w:val="18"/>
                  <w:lang w:val="en-US"/>
                </w:rPr>
                <w:t>yen</w:t>
              </w:r>
              <w:r w:rsidRPr="007C1ADC">
                <w:rPr>
                  <w:rStyle w:val="-"/>
                  <w:rFonts w:ascii="Calibri" w:hAnsi="Calibri" w:cs="Calibri"/>
                  <w:b/>
                  <w:bCs/>
                  <w:sz w:val="18"/>
                  <w:szCs w:val="18"/>
                </w:rPr>
                <w:t>.</w:t>
              </w:r>
              <w:r w:rsidRPr="007C1ADC">
                <w:rPr>
                  <w:rStyle w:val="-"/>
                  <w:rFonts w:ascii="Calibri" w:hAnsi="Calibri" w:cs="Calibri"/>
                  <w:b/>
                  <w:bCs/>
                  <w:sz w:val="18"/>
                  <w:szCs w:val="18"/>
                  <w:lang w:val="en-US"/>
                </w:rPr>
                <w:t>gr</w:t>
              </w:r>
            </w:hyperlink>
          </w:p>
        </w:tc>
      </w:tr>
      <w:tr w:rsidR="000E74EA" w:rsidRPr="000C675A" w:rsidTr="008010E8">
        <w:tc>
          <w:tcPr>
            <w:tcW w:w="45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C53F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Ημερομηνία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</w:tcBorders>
          </w:tcPr>
          <w:p w:rsidR="000E74EA" w:rsidRPr="000C675A" w:rsidRDefault="000E74EA" w:rsidP="009D4B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0E74EA" w:rsidRPr="000C675A" w:rsidTr="008010E8">
        <w:tc>
          <w:tcPr>
            <w:tcW w:w="4564" w:type="dxa"/>
            <w:gridSpan w:val="3"/>
            <w:shd w:val="clear" w:color="auto" w:fill="auto"/>
          </w:tcPr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C53F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Προς</w:t>
            </w:r>
          </w:p>
        </w:tc>
        <w:tc>
          <w:tcPr>
            <w:tcW w:w="4793" w:type="dxa"/>
            <w:gridSpan w:val="2"/>
          </w:tcPr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 w:rsidRPr="00C53F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Υ</w:t>
            </w:r>
            <w:r w:rsidR="0035096D" w:rsidRPr="003509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Pr="00C53F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ΝΑ</w:t>
            </w:r>
            <w:r w:rsidR="0035096D" w:rsidRPr="003509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Ν</w:t>
            </w:r>
            <w:r w:rsidR="0035096D" w:rsidRPr="003509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Π</w:t>
            </w:r>
            <w:r w:rsidR="0035096D" w:rsidRPr="003509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Pr="00C53F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/ΔΙ</w:t>
            </w:r>
            <w:r w:rsidR="0035096D" w:rsidRPr="003509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Pr="00C53F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Π</w:t>
            </w:r>
            <w:r w:rsidR="0035096D" w:rsidRPr="003509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Pr="00C53F62">
              <w:rPr>
                <w:rFonts w:ascii="Calibri" w:hAnsi="Calibri" w:cs="Calibri"/>
                <w:b/>
                <w:bCs/>
                <w:sz w:val="22"/>
                <w:szCs w:val="22"/>
              </w:rPr>
              <w:t>Ε</w:t>
            </w:r>
            <w:r w:rsidR="0035096D" w:rsidRPr="0035096D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C53F62">
              <w:rPr>
                <w:rFonts w:ascii="Calibri" w:hAnsi="Calibri" w:cs="Calibri"/>
                <w:b/>
                <w:bCs/>
                <w:sz w:val="22"/>
                <w:szCs w:val="22"/>
              </w:rPr>
              <w:t>Α</w:t>
            </w:r>
            <w:r w:rsidR="0035096D" w:rsidRPr="0035096D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C53F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4</w:t>
            </w:r>
            <w:r w:rsidRPr="00677203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</w:p>
        </w:tc>
      </w:tr>
      <w:tr w:rsidR="000E74EA" w:rsidRPr="00C53F62" w:rsidTr="008010E8"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C53F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Πίνακας Στοιχείων Συμμετέχοντα</w:t>
            </w:r>
          </w:p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C53F62">
              <w:rPr>
                <w:rFonts w:ascii="Calibri" w:eastAsia="Calibri" w:hAnsi="Calibri" w:cs="Calibri"/>
                <w:bCs/>
                <w:sz w:val="22"/>
                <w:szCs w:val="22"/>
              </w:rPr>
              <w:t>(Συμπληρώνεται από τους συμμετέχοντες)</w:t>
            </w:r>
          </w:p>
        </w:tc>
      </w:tr>
      <w:tr w:rsidR="000E74EA" w:rsidRPr="00C53F62" w:rsidTr="008010E8">
        <w:tc>
          <w:tcPr>
            <w:tcW w:w="45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53F62">
              <w:rPr>
                <w:rFonts w:ascii="Calibri" w:eastAsia="Calibri" w:hAnsi="Calibri" w:cs="Calibri"/>
                <w:sz w:val="22"/>
                <w:szCs w:val="22"/>
              </w:rPr>
              <w:t>Επωνυμία: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0E74EA" w:rsidRPr="00C53F62" w:rsidTr="008010E8">
        <w:tc>
          <w:tcPr>
            <w:tcW w:w="4564" w:type="dxa"/>
            <w:gridSpan w:val="3"/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53F62">
              <w:rPr>
                <w:rFonts w:ascii="Calibri" w:eastAsia="Calibri" w:hAnsi="Calibri" w:cs="Calibri"/>
                <w:sz w:val="22"/>
                <w:szCs w:val="22"/>
              </w:rPr>
              <w:t>Έδρα:</w:t>
            </w:r>
          </w:p>
        </w:tc>
        <w:tc>
          <w:tcPr>
            <w:tcW w:w="4793" w:type="dxa"/>
            <w:gridSpan w:val="2"/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0E74EA" w:rsidRPr="00C53F62" w:rsidTr="008010E8">
        <w:tc>
          <w:tcPr>
            <w:tcW w:w="4564" w:type="dxa"/>
            <w:gridSpan w:val="3"/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53F62">
              <w:rPr>
                <w:rFonts w:ascii="Calibri" w:eastAsia="Calibri" w:hAnsi="Calibri" w:cs="Calibri"/>
                <w:sz w:val="22"/>
                <w:szCs w:val="22"/>
              </w:rPr>
              <w:t>Υπεύθυνος επικοινωνίας</w:t>
            </w:r>
          </w:p>
        </w:tc>
        <w:tc>
          <w:tcPr>
            <w:tcW w:w="4793" w:type="dxa"/>
            <w:gridSpan w:val="2"/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0E74EA" w:rsidRPr="00C53F62" w:rsidTr="008010E8">
        <w:tc>
          <w:tcPr>
            <w:tcW w:w="4564" w:type="dxa"/>
            <w:gridSpan w:val="3"/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53F62">
              <w:rPr>
                <w:rFonts w:ascii="Calibri" w:eastAsia="Calibri" w:hAnsi="Calibri" w:cs="Calibri"/>
                <w:sz w:val="22"/>
                <w:szCs w:val="22"/>
              </w:rPr>
              <w:t>Τηλέφωνο:</w:t>
            </w:r>
          </w:p>
        </w:tc>
        <w:tc>
          <w:tcPr>
            <w:tcW w:w="4793" w:type="dxa"/>
            <w:gridSpan w:val="2"/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0E74EA" w:rsidRPr="00C53F62" w:rsidTr="008010E8">
        <w:tc>
          <w:tcPr>
            <w:tcW w:w="45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53F62">
              <w:rPr>
                <w:rFonts w:ascii="Calibri" w:eastAsia="Calibri" w:hAnsi="Calibri" w:cs="Calibri"/>
                <w:sz w:val="22"/>
                <w:szCs w:val="22"/>
              </w:rPr>
              <w:t>Φαξ</w:t>
            </w:r>
          </w:p>
        </w:tc>
        <w:tc>
          <w:tcPr>
            <w:tcW w:w="4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0E74EA" w:rsidRPr="00C53F62" w:rsidTr="008010E8">
        <w:tc>
          <w:tcPr>
            <w:tcW w:w="45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proofErr w:type="spellStart"/>
            <w:r w:rsidRPr="00C53F62">
              <w:rPr>
                <w:rFonts w:ascii="Calibri" w:eastAsia="Calibri" w:hAnsi="Calibri" w:cs="Calibri"/>
                <w:sz w:val="22"/>
                <w:szCs w:val="22"/>
              </w:rPr>
              <w:t>Email</w:t>
            </w:r>
            <w:proofErr w:type="spellEnd"/>
            <w:r w:rsidRPr="00C53F62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0E74EA" w:rsidRPr="00C53F62" w:rsidTr="008010E8">
        <w:tc>
          <w:tcPr>
            <w:tcW w:w="45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53F62">
              <w:rPr>
                <w:rFonts w:ascii="Calibri" w:eastAsia="Calibri" w:hAnsi="Calibri" w:cs="Calibri"/>
                <w:sz w:val="22"/>
                <w:szCs w:val="22"/>
              </w:rPr>
              <w:t>Web:</w:t>
            </w:r>
          </w:p>
        </w:tc>
        <w:tc>
          <w:tcPr>
            <w:tcW w:w="4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0E74EA" w:rsidRPr="000C675A" w:rsidTr="008010E8"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E74EA" w:rsidRPr="000C675A" w:rsidTr="008010E8"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EA" w:rsidRPr="00325F7E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C675A">
              <w:rPr>
                <w:rFonts w:ascii="Calibri" w:hAnsi="Calibri" w:cs="Calibri"/>
                <w:b/>
                <w:bCs/>
                <w:sz w:val="22"/>
                <w:szCs w:val="22"/>
              </w:rPr>
              <w:t>Πίνακας Στοιχείων Έργου</w:t>
            </w:r>
          </w:p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 w:rsidRPr="00C53F62">
              <w:rPr>
                <w:rFonts w:ascii="Calibri" w:eastAsia="Calibri" w:hAnsi="Calibri" w:cs="Calibri"/>
                <w:bCs/>
                <w:sz w:val="22"/>
                <w:szCs w:val="22"/>
              </w:rPr>
              <w:t>(Συμπληρώνεται από την Υπηρεσία)</w:t>
            </w:r>
          </w:p>
        </w:tc>
      </w:tr>
      <w:tr w:rsidR="000E74EA" w:rsidRPr="000C675A" w:rsidTr="003B04E8">
        <w:tc>
          <w:tcPr>
            <w:tcW w:w="2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0C67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Τίτλος Έργου: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</w:tcBorders>
          </w:tcPr>
          <w:p w:rsidR="000E74EA" w:rsidRPr="00277480" w:rsidRDefault="00D70A3E" w:rsidP="00615EAE">
            <w:pPr>
              <w:spacing w:after="200" w:line="276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Προμήθεια τεχνικού και </w:t>
            </w:r>
            <w:r w:rsidR="00615EAE">
              <w:rPr>
                <w:rFonts w:ascii="Calibri" w:eastAsia="Calibri" w:hAnsi="Calibri"/>
                <w:sz w:val="22"/>
                <w:szCs w:val="22"/>
                <w:lang w:eastAsia="en-US"/>
              </w:rPr>
              <w:t>εκπαιδευτικού εξοπλισμού για τις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Α.Ε.Ν.</w:t>
            </w:r>
            <w:r w:rsidR="00615EA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/ΚΡΗΤΗΣ - </w:t>
            </w:r>
            <w:r w:rsidR="00277480">
              <w:rPr>
                <w:rFonts w:ascii="Calibri" w:eastAsia="Calibri" w:hAnsi="Calibri"/>
                <w:sz w:val="22"/>
                <w:szCs w:val="22"/>
                <w:lang w:eastAsia="en-US"/>
              </w:rPr>
              <w:t>ΙΟΝΙΩΝ ΝΗΣΩΝ</w:t>
            </w:r>
            <w:r w:rsidR="00615EA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– ΚΑΛΥΜΝΟΥ και Σ.Σ.Π.Μ./</w:t>
            </w:r>
            <w:r w:rsidR="00E46749">
              <w:rPr>
                <w:rFonts w:ascii="Calibri" w:eastAsia="Calibri" w:hAnsi="Calibri"/>
                <w:sz w:val="22"/>
                <w:szCs w:val="22"/>
                <w:lang w:eastAsia="en-US"/>
              </w:rPr>
              <w:t>ΜΑΚΕΔΟΝΙΑΣ</w:t>
            </w:r>
          </w:p>
        </w:tc>
      </w:tr>
      <w:tr w:rsidR="000E74EA" w:rsidRPr="000C675A" w:rsidTr="003B04E8">
        <w:tc>
          <w:tcPr>
            <w:tcW w:w="2836" w:type="dxa"/>
            <w:gridSpan w:val="2"/>
            <w:shd w:val="clear" w:color="auto" w:fill="auto"/>
          </w:tcPr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0C67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Προμήθεια ειδών / Παροχή Υπηρεσιών</w:t>
            </w:r>
          </w:p>
        </w:tc>
        <w:tc>
          <w:tcPr>
            <w:tcW w:w="6521" w:type="dxa"/>
            <w:gridSpan w:val="3"/>
          </w:tcPr>
          <w:p w:rsidR="000E74EA" w:rsidRPr="000C675A" w:rsidRDefault="0011313D" w:rsidP="00CF14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Προμήθεια ε</w:t>
            </w:r>
            <w:r w:rsidR="000E74EA">
              <w:rPr>
                <w:rFonts w:ascii="Calibri" w:hAnsi="Calibri" w:cs="Calibri"/>
                <w:bCs/>
                <w:sz w:val="22"/>
                <w:szCs w:val="22"/>
              </w:rPr>
              <w:t>ιδών</w:t>
            </w:r>
          </w:p>
        </w:tc>
      </w:tr>
      <w:tr w:rsidR="000E74EA" w:rsidRPr="000C675A" w:rsidTr="003B04E8">
        <w:tc>
          <w:tcPr>
            <w:tcW w:w="2836" w:type="dxa"/>
            <w:gridSpan w:val="2"/>
            <w:shd w:val="clear" w:color="auto" w:fill="auto"/>
          </w:tcPr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0C67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Τμηματική Υποβολή:</w:t>
            </w:r>
          </w:p>
        </w:tc>
        <w:tc>
          <w:tcPr>
            <w:tcW w:w="6521" w:type="dxa"/>
            <w:gridSpan w:val="3"/>
          </w:tcPr>
          <w:p w:rsidR="000E74EA" w:rsidRPr="00A12807" w:rsidRDefault="00B87E1A" w:rsidP="00CF14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r w:rsidRPr="00B87E1A">
              <w:rPr>
                <w:rFonts w:ascii="Calibri" w:hAnsi="Calibri" w:cs="Calibri"/>
                <w:bCs/>
                <w:sz w:val="22"/>
                <w:szCs w:val="22"/>
              </w:rPr>
              <w:t>Ναι</w:t>
            </w:r>
          </w:p>
        </w:tc>
      </w:tr>
      <w:tr w:rsidR="000E74EA" w:rsidRPr="000C675A" w:rsidTr="003B04E8">
        <w:tc>
          <w:tcPr>
            <w:tcW w:w="2836" w:type="dxa"/>
            <w:gridSpan w:val="2"/>
            <w:shd w:val="clear" w:color="auto" w:fill="auto"/>
          </w:tcPr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0C67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Προϋπολογισμός:</w:t>
            </w:r>
          </w:p>
        </w:tc>
        <w:tc>
          <w:tcPr>
            <w:tcW w:w="6521" w:type="dxa"/>
            <w:gridSpan w:val="3"/>
          </w:tcPr>
          <w:p w:rsidR="000E74EA" w:rsidRDefault="00E626A7" w:rsidP="00CF14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Συνολικός προϋπολογισμός: </w:t>
            </w:r>
            <w:r w:rsidR="008F3A92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  <w:r w:rsidR="00732D84">
              <w:rPr>
                <w:rFonts w:ascii="Calibri" w:hAnsi="Calibri" w:cs="Calibri"/>
                <w:bCs/>
                <w:sz w:val="22"/>
                <w:szCs w:val="22"/>
              </w:rPr>
              <w:t>382</w:t>
            </w:r>
            <w:r w:rsidR="008F3A92">
              <w:rPr>
                <w:rFonts w:ascii="Calibri" w:hAnsi="Calibri" w:cs="Calibri"/>
                <w:bCs/>
                <w:sz w:val="22"/>
                <w:szCs w:val="22"/>
              </w:rPr>
              <w:t xml:space="preserve">.666,67 </w:t>
            </w:r>
            <w:r w:rsidR="00B86758">
              <w:rPr>
                <w:rFonts w:ascii="Calibri" w:hAnsi="Calibri" w:cs="Calibri"/>
                <w:bCs/>
                <w:sz w:val="22"/>
                <w:szCs w:val="22"/>
              </w:rPr>
              <w:t>€ (συμπεριλαμβανομένου ΦΠΑ)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62"/>
              <w:gridCol w:w="3433"/>
            </w:tblGrid>
            <w:tr w:rsidR="00B86758" w:rsidRPr="00F710F9" w:rsidTr="00D45C5F">
              <w:tc>
                <w:tcPr>
                  <w:tcW w:w="2862" w:type="dxa"/>
                  <w:shd w:val="clear" w:color="auto" w:fill="auto"/>
                  <w:vAlign w:val="center"/>
                </w:tcPr>
                <w:p w:rsidR="00B86758" w:rsidRPr="00F710F9" w:rsidRDefault="00B86758" w:rsidP="00F710F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F710F9">
                    <w:rPr>
                      <w:rFonts w:ascii="Calibri" w:hAnsi="Calibri" w:cs="Calibri"/>
                      <w:b/>
                      <w:bCs/>
                    </w:rPr>
                    <w:t>ΕΙΔΟΣ</w:t>
                  </w:r>
                </w:p>
              </w:tc>
              <w:tc>
                <w:tcPr>
                  <w:tcW w:w="3433" w:type="dxa"/>
                  <w:shd w:val="clear" w:color="auto" w:fill="auto"/>
                  <w:vAlign w:val="center"/>
                </w:tcPr>
                <w:p w:rsidR="00B86758" w:rsidRPr="00F710F9" w:rsidRDefault="00B86758" w:rsidP="00F710F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F710F9">
                    <w:rPr>
                      <w:rFonts w:ascii="Calibri" w:hAnsi="Calibri" w:cs="Calibri"/>
                      <w:b/>
                      <w:bCs/>
                    </w:rPr>
                    <w:t>ΠΡΟΫΠΟΛΟΓΙΣΜΟΣ ΕΙΔΟΥΣ (συμπεριλαμβανομένου ΦΠΑ)</w:t>
                  </w:r>
                </w:p>
              </w:tc>
            </w:tr>
            <w:tr w:rsidR="000840CD" w:rsidRPr="00F710F9" w:rsidTr="00D45C5F">
              <w:tc>
                <w:tcPr>
                  <w:tcW w:w="2862" w:type="dxa"/>
                  <w:shd w:val="clear" w:color="auto" w:fill="auto"/>
                </w:tcPr>
                <w:p w:rsidR="000840CD" w:rsidRPr="00F710F9" w:rsidRDefault="000840CD" w:rsidP="0035096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Είδος (Α): «Σύστημα προσομοίωσης πυρκαγιάς σε κλειστό χώρο» (ΣΣΠΜ/Μακεδονίας)</w:t>
                  </w:r>
                </w:p>
              </w:tc>
              <w:tc>
                <w:tcPr>
                  <w:tcW w:w="3433" w:type="dxa"/>
                  <w:shd w:val="clear" w:color="auto" w:fill="auto"/>
                  <w:vAlign w:val="center"/>
                </w:tcPr>
                <w:p w:rsidR="000840CD" w:rsidRPr="00F710F9" w:rsidRDefault="000840CD" w:rsidP="00F710F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 xml:space="preserve">100.000,00 </w:t>
                  </w:r>
                  <w:r w:rsidRPr="00F710F9">
                    <w:rPr>
                      <w:rFonts w:ascii="Calibri" w:hAnsi="Calibri" w:cs="Calibri"/>
                      <w:bCs/>
                    </w:rPr>
                    <w:t>€</w:t>
                  </w:r>
                  <w:r>
                    <w:rPr>
                      <w:rFonts w:ascii="Calibri" w:hAnsi="Calibri" w:cs="Calibri"/>
                      <w:bCs/>
                    </w:rPr>
                    <w:t xml:space="preserve"> </w:t>
                  </w:r>
                </w:p>
              </w:tc>
            </w:tr>
            <w:tr w:rsidR="00F571D0" w:rsidRPr="00F710F9" w:rsidTr="00D45C5F">
              <w:tc>
                <w:tcPr>
                  <w:tcW w:w="2862" w:type="dxa"/>
                  <w:shd w:val="clear" w:color="auto" w:fill="auto"/>
                </w:tcPr>
                <w:p w:rsidR="00F571D0" w:rsidRDefault="00F571D0" w:rsidP="00F571D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Calibri" w:hAnsi="Calibri" w:cs="Calibri"/>
                      <w:bCs/>
                    </w:rPr>
                  </w:pPr>
                </w:p>
                <w:p w:rsidR="00F571D0" w:rsidRPr="00E46749" w:rsidRDefault="00F571D0" w:rsidP="00F571D0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Είδος (Β)</w:t>
                  </w:r>
                  <w:r w:rsidRPr="00E46749">
                    <w:rPr>
                      <w:rFonts w:ascii="Calibri" w:hAnsi="Calibri" w:cs="Calibri"/>
                      <w:bCs/>
                    </w:rPr>
                    <w:t>:</w:t>
                  </w:r>
                  <w:r>
                    <w:rPr>
                      <w:rFonts w:ascii="Calibri" w:hAnsi="Calibri" w:cs="Calibri"/>
                      <w:bCs/>
                    </w:rPr>
                    <w:t xml:space="preserve"> </w:t>
                  </w:r>
                  <w:r w:rsidR="0032436A">
                    <w:rPr>
                      <w:rFonts w:ascii="Calibri" w:hAnsi="Calibri" w:cs="Calibri"/>
                      <w:bCs/>
                    </w:rPr>
                    <w:t>«</w:t>
                  </w:r>
                  <w:r>
                    <w:rPr>
                      <w:rFonts w:ascii="Calibri" w:hAnsi="Calibri" w:cs="Calibri"/>
                      <w:bCs/>
                    </w:rPr>
                    <w:t xml:space="preserve">Εργαστήριο </w:t>
                  </w:r>
                  <w:r>
                    <w:rPr>
                      <w:rFonts w:ascii="Calibri" w:hAnsi="Calibri" w:cs="Calibri"/>
                      <w:bCs/>
                    </w:rPr>
                    <w:lastRenderedPageBreak/>
                    <w:t>πολυμέσων</w:t>
                  </w:r>
                  <w:r w:rsidR="0032436A">
                    <w:rPr>
                      <w:rFonts w:ascii="Calibri" w:hAnsi="Calibri" w:cs="Calibri"/>
                      <w:bCs/>
                    </w:rPr>
                    <w:t>»</w:t>
                  </w:r>
                  <w:r>
                    <w:rPr>
                      <w:rFonts w:ascii="Calibri" w:hAnsi="Calibri" w:cs="Calibri"/>
                      <w:bCs/>
                    </w:rPr>
                    <w:t xml:space="preserve"> (ΑΕΝ/Π</w:t>
                  </w:r>
                  <w:r w:rsidR="00750137" w:rsidRPr="00750137">
                    <w:rPr>
                      <w:rFonts w:ascii="Calibri" w:hAnsi="Calibri" w:cs="Calibri"/>
                      <w:bCs/>
                    </w:rPr>
                    <w:t>-</w:t>
                  </w:r>
                  <w:r w:rsidR="00750137">
                    <w:rPr>
                      <w:rFonts w:ascii="Calibri" w:hAnsi="Calibri" w:cs="Calibri"/>
                      <w:bCs/>
                      <w:lang w:val="en-GB"/>
                    </w:rPr>
                    <w:t>M</w:t>
                  </w:r>
                  <w:r>
                    <w:rPr>
                      <w:rFonts w:ascii="Calibri" w:hAnsi="Calibri" w:cs="Calibri"/>
                      <w:bCs/>
                    </w:rPr>
                    <w:t>/ΚΡΗΤΗΣ</w:t>
                  </w:r>
                  <w:r w:rsidR="00750137" w:rsidRPr="00750137">
                    <w:rPr>
                      <w:rFonts w:ascii="Calibri" w:hAnsi="Calibri" w:cs="Calibri"/>
                      <w:bCs/>
                    </w:rPr>
                    <w:t xml:space="preserve">, </w:t>
                  </w:r>
                  <w:r w:rsidR="00750137">
                    <w:rPr>
                      <w:rFonts w:ascii="Calibri" w:hAnsi="Calibri" w:cs="Calibri"/>
                      <w:bCs/>
                    </w:rPr>
                    <w:t>ΑΕΝ/ΚΑΛΥΜΝΟΥ</w:t>
                  </w:r>
                  <w:r>
                    <w:rPr>
                      <w:rFonts w:ascii="Calibri" w:hAnsi="Calibri" w:cs="Calibri"/>
                      <w:bCs/>
                    </w:rPr>
                    <w:t>)</w:t>
                  </w:r>
                </w:p>
              </w:tc>
              <w:tc>
                <w:tcPr>
                  <w:tcW w:w="3433" w:type="dxa"/>
                  <w:shd w:val="clear" w:color="auto" w:fill="auto"/>
                  <w:vAlign w:val="center"/>
                </w:tcPr>
                <w:p w:rsidR="00F571D0" w:rsidRDefault="00F571D0" w:rsidP="00F571D0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lastRenderedPageBreak/>
                    <w:t>68.888,89</w:t>
                  </w:r>
                  <w:r w:rsidR="0032436A">
                    <w:rPr>
                      <w:rFonts w:ascii="Calibri" w:hAnsi="Calibri" w:cs="Calibri"/>
                      <w:bCs/>
                    </w:rPr>
                    <w:t xml:space="preserve"> </w:t>
                  </w:r>
                  <w:r>
                    <w:rPr>
                      <w:rFonts w:ascii="Calibri" w:hAnsi="Calibri" w:cs="Calibri"/>
                      <w:bCs/>
                    </w:rPr>
                    <w:t>€</w:t>
                  </w:r>
                  <w:r w:rsidR="00750137">
                    <w:rPr>
                      <w:rFonts w:ascii="Calibri" w:hAnsi="Calibri" w:cs="Calibri"/>
                      <w:bCs/>
                    </w:rPr>
                    <w:t xml:space="preserve"> ανά Σχολή</w:t>
                  </w:r>
                </w:p>
                <w:p w:rsidR="00750137" w:rsidRDefault="00750137" w:rsidP="00F571D0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 xml:space="preserve">(Συνολικός π/υ: 206.666,67 </w:t>
                  </w:r>
                  <w:r w:rsidRPr="00F710F9">
                    <w:rPr>
                      <w:rFonts w:ascii="Calibri" w:hAnsi="Calibri" w:cs="Calibri"/>
                      <w:bCs/>
                    </w:rPr>
                    <w:t>€</w:t>
                  </w:r>
                  <w:r>
                    <w:rPr>
                      <w:rFonts w:ascii="Calibri" w:hAnsi="Calibri" w:cs="Calibri"/>
                      <w:bCs/>
                    </w:rPr>
                    <w:t xml:space="preserve">) </w:t>
                  </w:r>
                </w:p>
              </w:tc>
            </w:tr>
            <w:tr w:rsidR="00B86758" w:rsidRPr="00F710F9" w:rsidTr="00D45C5F">
              <w:tc>
                <w:tcPr>
                  <w:tcW w:w="2862" w:type="dxa"/>
                  <w:shd w:val="clear" w:color="auto" w:fill="auto"/>
                </w:tcPr>
                <w:p w:rsidR="00B86758" w:rsidRPr="0035096D" w:rsidRDefault="00637413" w:rsidP="00750137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lastRenderedPageBreak/>
                    <w:t>Είδος (</w:t>
                  </w:r>
                  <w:r w:rsidR="00750137">
                    <w:rPr>
                      <w:rFonts w:ascii="Calibri" w:hAnsi="Calibri" w:cs="Calibri"/>
                      <w:bCs/>
                    </w:rPr>
                    <w:t>Γ</w:t>
                  </w:r>
                  <w:r w:rsidR="00B86758" w:rsidRPr="00F710F9">
                    <w:rPr>
                      <w:rFonts w:ascii="Calibri" w:hAnsi="Calibri" w:cs="Calibri"/>
                      <w:bCs/>
                    </w:rPr>
                    <w:t xml:space="preserve">): </w:t>
                  </w:r>
                  <w:r>
                    <w:rPr>
                      <w:rFonts w:ascii="Calibri" w:hAnsi="Calibri" w:cs="Calibri"/>
                      <w:bCs/>
                    </w:rPr>
                    <w:t>Αναβάθμιση Π</w:t>
                  </w:r>
                  <w:r w:rsidR="0035096D">
                    <w:rPr>
                      <w:rFonts w:ascii="Calibri" w:hAnsi="Calibri" w:cs="Calibri"/>
                      <w:bCs/>
                    </w:rPr>
                    <w:t>ροσομοιωτή γεφύρας</w:t>
                  </w:r>
                  <w:r w:rsidR="00E46749">
                    <w:rPr>
                      <w:rFonts w:ascii="Calibri" w:hAnsi="Calibri" w:cs="Calibri"/>
                      <w:bCs/>
                    </w:rPr>
                    <w:t xml:space="preserve"> (ΑΕΝ/ΙΟΝΙΩΝ ΝΗΣΩΝ)</w:t>
                  </w:r>
                </w:p>
              </w:tc>
              <w:tc>
                <w:tcPr>
                  <w:tcW w:w="3433" w:type="dxa"/>
                  <w:shd w:val="clear" w:color="auto" w:fill="auto"/>
                  <w:vAlign w:val="center"/>
                </w:tcPr>
                <w:p w:rsidR="00B86758" w:rsidRPr="00F710F9" w:rsidRDefault="0035096D" w:rsidP="00F710F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 w:rsidRPr="00F710F9">
                    <w:rPr>
                      <w:rFonts w:ascii="Calibri" w:hAnsi="Calibri" w:cs="Calibri"/>
                      <w:bCs/>
                    </w:rPr>
                    <w:t>690.000,00 €</w:t>
                  </w:r>
                </w:p>
              </w:tc>
            </w:tr>
            <w:tr w:rsidR="00B86758" w:rsidRPr="00F710F9" w:rsidTr="00D45C5F">
              <w:tc>
                <w:tcPr>
                  <w:tcW w:w="2862" w:type="dxa"/>
                  <w:shd w:val="clear" w:color="auto" w:fill="auto"/>
                </w:tcPr>
                <w:p w:rsidR="00B86758" w:rsidRPr="00E46749" w:rsidRDefault="00750137" w:rsidP="00F710F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Είδος (Δ</w:t>
                  </w:r>
                  <w:r w:rsidR="00637413">
                    <w:rPr>
                      <w:rFonts w:ascii="Calibri" w:hAnsi="Calibri" w:cs="Calibri"/>
                      <w:bCs/>
                    </w:rPr>
                    <w:t>): Αναβάθμιση Π</w:t>
                  </w:r>
                  <w:r w:rsidR="00B86758" w:rsidRPr="00F710F9">
                    <w:rPr>
                      <w:rFonts w:ascii="Calibri" w:hAnsi="Calibri" w:cs="Calibri"/>
                      <w:bCs/>
                    </w:rPr>
                    <w:t xml:space="preserve">ροσομοιωτή </w:t>
                  </w:r>
                  <w:r w:rsidR="00B86758" w:rsidRPr="00F710F9">
                    <w:rPr>
                      <w:rFonts w:ascii="Calibri" w:hAnsi="Calibri" w:cs="Calibri"/>
                      <w:bCs/>
                      <w:lang w:val="en-GB"/>
                    </w:rPr>
                    <w:t>GMDSS</w:t>
                  </w:r>
                  <w:r w:rsidR="00E46749">
                    <w:rPr>
                      <w:rFonts w:ascii="Calibri" w:hAnsi="Calibri" w:cs="Calibri"/>
                      <w:bCs/>
                    </w:rPr>
                    <w:t xml:space="preserve"> (ΑΕΝ/ΙΟΝΙΩΝ</w:t>
                  </w:r>
                  <w:r w:rsidR="0077459D">
                    <w:rPr>
                      <w:rFonts w:ascii="Calibri" w:hAnsi="Calibri" w:cs="Calibri"/>
                      <w:bCs/>
                    </w:rPr>
                    <w:t xml:space="preserve"> </w:t>
                  </w:r>
                  <w:r w:rsidR="00E46749">
                    <w:rPr>
                      <w:rFonts w:ascii="Calibri" w:hAnsi="Calibri" w:cs="Calibri"/>
                      <w:bCs/>
                    </w:rPr>
                    <w:t>ΝΗΣΩΝ)</w:t>
                  </w:r>
                </w:p>
              </w:tc>
              <w:tc>
                <w:tcPr>
                  <w:tcW w:w="3433" w:type="dxa"/>
                  <w:shd w:val="clear" w:color="auto" w:fill="auto"/>
                  <w:vAlign w:val="center"/>
                </w:tcPr>
                <w:p w:rsidR="00B86758" w:rsidRPr="00F710F9" w:rsidRDefault="00B86758" w:rsidP="00F710F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  <w:lang w:val="en-GB"/>
                    </w:rPr>
                  </w:pPr>
                  <w:r w:rsidRPr="00F710F9">
                    <w:rPr>
                      <w:rFonts w:ascii="Calibri" w:hAnsi="Calibri" w:cs="Calibri"/>
                      <w:bCs/>
                      <w:lang w:val="en-GB"/>
                    </w:rPr>
                    <w:t>96.000,00 €</w:t>
                  </w:r>
                </w:p>
              </w:tc>
            </w:tr>
            <w:tr w:rsidR="00B86758" w:rsidRPr="00F710F9" w:rsidTr="00D45C5F">
              <w:tc>
                <w:tcPr>
                  <w:tcW w:w="2862" w:type="dxa"/>
                  <w:shd w:val="clear" w:color="auto" w:fill="auto"/>
                </w:tcPr>
                <w:p w:rsidR="00B86758" w:rsidRPr="00F710F9" w:rsidRDefault="00750137" w:rsidP="005E1FB0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Είδος (Ε</w:t>
                  </w:r>
                  <w:r w:rsidR="00B86758" w:rsidRPr="00F710F9">
                    <w:rPr>
                      <w:rFonts w:ascii="Calibri" w:hAnsi="Calibri" w:cs="Calibri"/>
                      <w:bCs/>
                    </w:rPr>
                    <w:t xml:space="preserve">): </w:t>
                  </w:r>
                  <w:r w:rsidR="005E1FB0">
                    <w:rPr>
                      <w:rFonts w:ascii="Calibri" w:hAnsi="Calibri" w:cs="Calibri"/>
                      <w:bCs/>
                    </w:rPr>
                    <w:t xml:space="preserve">Αίθουσα </w:t>
                  </w:r>
                  <w:proofErr w:type="spellStart"/>
                  <w:r w:rsidR="005E1FB0">
                    <w:rPr>
                      <w:rFonts w:ascii="Calibri" w:hAnsi="Calibri" w:cs="Calibri"/>
                      <w:bCs/>
                    </w:rPr>
                    <w:t>τηλεκπαίδευσης</w:t>
                  </w:r>
                  <w:proofErr w:type="spellEnd"/>
                  <w:r w:rsidR="005E1FB0">
                    <w:rPr>
                      <w:rFonts w:ascii="Calibri" w:hAnsi="Calibri" w:cs="Calibri"/>
                      <w:bCs/>
                    </w:rPr>
                    <w:t>-τηλεδιάσκεψης</w:t>
                  </w:r>
                  <w:r w:rsidR="00E46749">
                    <w:rPr>
                      <w:rFonts w:ascii="Calibri" w:hAnsi="Calibri" w:cs="Calibri"/>
                      <w:bCs/>
                    </w:rPr>
                    <w:t xml:space="preserve"> (ΑΕΝ ΙΟΝΙΩΝ ΝΗΣΩΝ)</w:t>
                  </w:r>
                </w:p>
              </w:tc>
              <w:tc>
                <w:tcPr>
                  <w:tcW w:w="3433" w:type="dxa"/>
                  <w:shd w:val="clear" w:color="auto" w:fill="auto"/>
                  <w:vAlign w:val="center"/>
                </w:tcPr>
                <w:p w:rsidR="00B86758" w:rsidRPr="00F710F9" w:rsidRDefault="005E1FB0" w:rsidP="00F710F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7</w:t>
                  </w:r>
                  <w:r w:rsidR="00B86758" w:rsidRPr="00F710F9">
                    <w:rPr>
                      <w:rFonts w:ascii="Calibri" w:hAnsi="Calibri" w:cs="Calibri"/>
                      <w:bCs/>
                    </w:rPr>
                    <w:t>0.000,00 €</w:t>
                  </w:r>
                </w:p>
              </w:tc>
            </w:tr>
            <w:tr w:rsidR="00732D84" w:rsidRPr="00F710F9" w:rsidTr="00D45C5F">
              <w:tc>
                <w:tcPr>
                  <w:tcW w:w="2862" w:type="dxa"/>
                  <w:shd w:val="clear" w:color="auto" w:fill="auto"/>
                </w:tcPr>
                <w:p w:rsidR="00732D84" w:rsidRPr="00732D84" w:rsidRDefault="00732D84" w:rsidP="005E1FB0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Είδος (Ζ)</w:t>
                  </w:r>
                  <w:r w:rsidRPr="00732D84">
                    <w:rPr>
                      <w:rFonts w:ascii="Calibri" w:hAnsi="Calibri" w:cs="Calibri"/>
                      <w:bCs/>
                    </w:rPr>
                    <w:t>:</w:t>
                  </w:r>
                  <w:r>
                    <w:rPr>
                      <w:rFonts w:ascii="Calibri" w:hAnsi="Calibri" w:cs="Calibri"/>
                      <w:bCs/>
                    </w:rPr>
                    <w:t xml:space="preserve"> Προσομοιωτής χειρισμού υγρού φορτίου </w:t>
                  </w:r>
                </w:p>
              </w:tc>
              <w:tc>
                <w:tcPr>
                  <w:tcW w:w="3433" w:type="dxa"/>
                  <w:shd w:val="clear" w:color="auto" w:fill="auto"/>
                  <w:vAlign w:val="center"/>
                </w:tcPr>
                <w:p w:rsidR="00732D84" w:rsidRDefault="00732D84" w:rsidP="00F710F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220.000</w:t>
                  </w:r>
                  <w:r w:rsidR="007E49D9">
                    <w:rPr>
                      <w:rFonts w:ascii="Calibri" w:hAnsi="Calibri" w:cs="Calibri"/>
                      <w:bCs/>
                      <w:lang w:val="en-GB"/>
                    </w:rPr>
                    <w:t xml:space="preserve">,00 </w:t>
                  </w:r>
                  <w:r>
                    <w:rPr>
                      <w:rFonts w:ascii="Calibri" w:hAnsi="Calibri" w:cs="Calibri"/>
                      <w:bCs/>
                    </w:rPr>
                    <w:t>€</w:t>
                  </w:r>
                </w:p>
              </w:tc>
            </w:tr>
          </w:tbl>
          <w:p w:rsidR="00B86758" w:rsidRPr="000C675A" w:rsidRDefault="00B86758" w:rsidP="00CF14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Cs/>
              </w:rPr>
            </w:pPr>
          </w:p>
        </w:tc>
      </w:tr>
      <w:tr w:rsidR="000E74EA" w:rsidRPr="000C675A" w:rsidTr="003B04E8">
        <w:tc>
          <w:tcPr>
            <w:tcW w:w="2836" w:type="dxa"/>
            <w:gridSpan w:val="2"/>
            <w:shd w:val="clear" w:color="auto" w:fill="auto"/>
          </w:tcPr>
          <w:p w:rsidR="000E74EA" w:rsidRPr="000C675A" w:rsidRDefault="000E74EA" w:rsidP="00CF144D">
            <w:pPr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0C67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Πηγή Χρηματοδότησης:</w:t>
            </w:r>
          </w:p>
        </w:tc>
        <w:tc>
          <w:tcPr>
            <w:tcW w:w="6521" w:type="dxa"/>
            <w:gridSpan w:val="3"/>
          </w:tcPr>
          <w:p w:rsidR="000E74EA" w:rsidRPr="000C675A" w:rsidRDefault="00650CB9" w:rsidP="00B653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ΕΣΠΑ  2014 – 2020 (</w:t>
            </w:r>
            <w:r w:rsidR="00277480">
              <w:rPr>
                <w:rFonts w:ascii="Calibri" w:hAnsi="Calibri" w:cs="Calibri"/>
                <w:bCs/>
                <w:sz w:val="22"/>
                <w:szCs w:val="22"/>
              </w:rPr>
              <w:t>Π</w:t>
            </w:r>
            <w:r w:rsidR="00B653C9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277480">
              <w:rPr>
                <w:rFonts w:ascii="Calibri" w:hAnsi="Calibri" w:cs="Calibri"/>
                <w:bCs/>
                <w:sz w:val="22"/>
                <w:szCs w:val="22"/>
              </w:rPr>
              <w:t>Ε</w:t>
            </w:r>
            <w:r w:rsidR="00B653C9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277480">
              <w:rPr>
                <w:rFonts w:ascii="Calibri" w:hAnsi="Calibri" w:cs="Calibri"/>
                <w:bCs/>
                <w:sz w:val="22"/>
                <w:szCs w:val="22"/>
              </w:rPr>
              <w:t>Π</w:t>
            </w:r>
            <w:r w:rsidR="00B653C9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2774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8F3A92">
              <w:rPr>
                <w:rFonts w:ascii="Calibri" w:hAnsi="Calibri" w:cs="Calibri"/>
                <w:bCs/>
                <w:sz w:val="22"/>
                <w:szCs w:val="22"/>
              </w:rPr>
              <w:t>ΚΕΝΤΡΙΚΗΣ ΜΑΚΕΔΟΝΙΑΣ-ΚΡΗΤΗΣ-ΝΟΤΙΟΥ ΑΙΓΑΙΟΥ-</w:t>
            </w:r>
            <w:r w:rsidR="00277480">
              <w:rPr>
                <w:rFonts w:ascii="Calibri" w:hAnsi="Calibri" w:cs="Calibri"/>
                <w:bCs/>
                <w:sz w:val="22"/>
                <w:szCs w:val="22"/>
              </w:rPr>
              <w:t>ΙΟΝΙΩΝ ΝΗΣΩΝ</w:t>
            </w:r>
            <w:r w:rsidR="00B87E1A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0E74EA" w:rsidRPr="000C675A" w:rsidTr="003B04E8"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74EA" w:rsidRPr="000C675A" w:rsidRDefault="000E74EA" w:rsidP="00CF144D">
            <w:pPr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0C67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Είδος Διαγωνισμού: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r w:rsidRPr="00A12807">
              <w:rPr>
                <w:rFonts w:ascii="Calibri" w:hAnsi="Calibri" w:cs="Calibri"/>
                <w:bCs/>
                <w:sz w:val="22"/>
                <w:szCs w:val="22"/>
              </w:rPr>
              <w:t>Ηλεκτρονικός Τακτικός Διαγωνισμός Ανοιχτής Διαδικασίας Διεθνούς Συμμετοχής</w:t>
            </w:r>
          </w:p>
        </w:tc>
      </w:tr>
      <w:tr w:rsidR="000E74EA" w:rsidRPr="000C675A" w:rsidTr="003B04E8">
        <w:tc>
          <w:tcPr>
            <w:tcW w:w="2836" w:type="dxa"/>
            <w:gridSpan w:val="2"/>
            <w:shd w:val="clear" w:color="auto" w:fill="auto"/>
          </w:tcPr>
          <w:p w:rsidR="000E74EA" w:rsidRPr="000C675A" w:rsidRDefault="000E74EA" w:rsidP="00CF144D">
            <w:pPr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0C67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Κριτήριο Κατακύρωσης:</w:t>
            </w:r>
          </w:p>
        </w:tc>
        <w:tc>
          <w:tcPr>
            <w:tcW w:w="6521" w:type="dxa"/>
            <w:gridSpan w:val="3"/>
          </w:tcPr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r w:rsidRPr="00A12807">
              <w:rPr>
                <w:rFonts w:ascii="Calibri" w:hAnsi="Calibri" w:cs="Calibri"/>
                <w:bCs/>
                <w:sz w:val="22"/>
                <w:szCs w:val="22"/>
              </w:rPr>
              <w:t>Πλέον συμφέρουσα από οικονομική άποψη προσφορά</w:t>
            </w:r>
            <w:r w:rsidR="00F72AE7">
              <w:rPr>
                <w:rFonts w:ascii="Calibri" w:hAnsi="Calibri" w:cs="Calibri"/>
                <w:bCs/>
                <w:sz w:val="22"/>
                <w:szCs w:val="22"/>
              </w:rPr>
              <w:t xml:space="preserve"> βάσει βέλτιστης σχέσης ποιότητας-τιμής</w:t>
            </w:r>
          </w:p>
        </w:tc>
      </w:tr>
      <w:tr w:rsidR="000E74EA" w:rsidRPr="000C675A" w:rsidTr="003B04E8"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74EA" w:rsidRPr="000C675A" w:rsidRDefault="000E74EA" w:rsidP="00CF144D">
            <w:pPr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0C67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Χρόνος Παράδοσης: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Σύμφωνα με τα οριζόμενα στις Τεχνικές Προδιαγραφές </w:t>
            </w:r>
          </w:p>
        </w:tc>
      </w:tr>
      <w:tr w:rsidR="000E74EA" w:rsidRPr="000C675A" w:rsidTr="003B04E8"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74EA" w:rsidRPr="000C675A" w:rsidRDefault="000E74EA" w:rsidP="00CF144D">
            <w:pPr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0C67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Τόπος Παράδοσης: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r w:rsidRPr="00A12807">
              <w:rPr>
                <w:rFonts w:ascii="Calibri" w:hAnsi="Calibri" w:cs="Calibri"/>
                <w:bCs/>
                <w:sz w:val="22"/>
                <w:szCs w:val="22"/>
              </w:rPr>
              <w:t>Σύμφωνα με τα οριζόμενα στις Τεχνικές Προδιαγραφές</w:t>
            </w:r>
          </w:p>
        </w:tc>
      </w:tr>
    </w:tbl>
    <w:p w:rsidR="00F710F9" w:rsidRPr="00F710F9" w:rsidRDefault="00F710F9" w:rsidP="00F710F9">
      <w:pPr>
        <w:rPr>
          <w:vanish/>
        </w:rPr>
      </w:pPr>
    </w:p>
    <w:tbl>
      <w:tblPr>
        <w:tblpPr w:leftFromText="180" w:rightFromText="180" w:vertAnchor="text" w:horzAnchor="margin" w:tblpX="-318" w:tblpY="4"/>
        <w:tblW w:w="9357" w:type="dxa"/>
        <w:tblLayout w:type="fixed"/>
        <w:tblLook w:val="0000"/>
      </w:tblPr>
      <w:tblGrid>
        <w:gridCol w:w="9357"/>
      </w:tblGrid>
      <w:tr w:rsidR="00F72AE7" w:rsidRPr="008010E8" w:rsidTr="000F4465"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E7" w:rsidRPr="008010E8" w:rsidRDefault="00F72AE7" w:rsidP="00F72AE7">
            <w:pPr>
              <w:spacing w:before="114" w:after="114"/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Παρατηρήσεις επί των τεχνικών χαρακτηριστικών </w:t>
            </w:r>
          </w:p>
          <w:p w:rsidR="00F72AE7" w:rsidRPr="008010E8" w:rsidRDefault="00F72AE7" w:rsidP="00F72AE7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(Συμπληρώνεται από τους συμμετέχοντες)</w:t>
            </w:r>
          </w:p>
          <w:p w:rsidR="00F72AE7" w:rsidRPr="008010E8" w:rsidRDefault="00F72AE7" w:rsidP="00F72AE7">
            <w:pPr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Default="00F72AE7" w:rsidP="0027748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277480" w:rsidRDefault="00277480" w:rsidP="0027748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277480" w:rsidRPr="008010E8" w:rsidRDefault="00277480" w:rsidP="0027748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spacing w:before="114" w:after="114"/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Παρατηρήσεις επί  του προϋπολογισμού</w:t>
            </w:r>
          </w:p>
          <w:p w:rsidR="00F72AE7" w:rsidRPr="008010E8" w:rsidRDefault="00F72AE7" w:rsidP="00F72AE7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(Συμπληρώνεται από τους συμμετέχοντες)</w:t>
            </w:r>
          </w:p>
          <w:p w:rsidR="00F72AE7" w:rsidRPr="008010E8" w:rsidRDefault="00F72AE7" w:rsidP="00F72AE7">
            <w:pPr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Default="00F72AE7" w:rsidP="0027748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277480" w:rsidRDefault="00277480" w:rsidP="0027748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277480" w:rsidRPr="008010E8" w:rsidRDefault="00277480" w:rsidP="0027748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Παρατηρήσεις επί του χρόνου παράδοσης</w:t>
            </w:r>
          </w:p>
          <w:p w:rsidR="00F72AE7" w:rsidRPr="008010E8" w:rsidRDefault="00F72AE7" w:rsidP="00F72AE7">
            <w:pPr>
              <w:spacing w:before="171" w:after="171"/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(Συμπληρώνεται από τους συμμετέχοντες)</w:t>
            </w: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snapToGrid w:val="0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3029EB" w:rsidRPr="008010E8" w:rsidRDefault="003029EB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Παρατηρήσεις επί της τυχόν διαίρεσης  της προμήθειας σε τμήματα</w:t>
            </w:r>
          </w:p>
          <w:p w:rsidR="00F72AE7" w:rsidRPr="008010E8" w:rsidRDefault="00F72AE7" w:rsidP="00F72AE7">
            <w:pPr>
              <w:spacing w:before="171" w:after="171"/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(Συμπληρώνεται από τους συμμετέχοντες)</w:t>
            </w: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snapToGrid w:val="0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Παρατηρήσεις επί της τυχόν απαίτησης προσκόμισης δείγματος</w:t>
            </w:r>
          </w:p>
          <w:p w:rsidR="00F72AE7" w:rsidRPr="008010E8" w:rsidRDefault="00F72AE7" w:rsidP="00F72AE7">
            <w:pPr>
              <w:spacing w:before="171" w:after="171"/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(Συμπληρώνεται από τους συμμετέχοντες)</w:t>
            </w: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snapToGrid w:val="0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Παρατηρήσεις επί της τυχόν απαιτούμενης τεχνικής – επαγγελματικής κατάρτισης</w:t>
            </w:r>
          </w:p>
          <w:p w:rsidR="00F72AE7" w:rsidRPr="008010E8" w:rsidRDefault="00F72AE7" w:rsidP="00F72AE7">
            <w:pPr>
              <w:spacing w:before="171" w:after="171"/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(Συμπληρώνεται από τους συμμετέχοντες)</w:t>
            </w: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snapToGrid w:val="0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Παρατηρήσεις επί εγγυ</w:t>
            </w:r>
            <w:r w:rsidRPr="008010E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η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μένης λειτουργίας</w:t>
            </w:r>
            <w:r w:rsidRPr="008010E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– τεχνικής υποστήριξης </w:t>
            </w:r>
          </w:p>
          <w:p w:rsidR="00F72AE7" w:rsidRPr="008010E8" w:rsidRDefault="00F72AE7" w:rsidP="00F72AE7">
            <w:pPr>
              <w:spacing w:before="171" w:after="171"/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(Συμπληρώνεται από τους συμμετέχοντες)</w:t>
            </w: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snapToGrid w:val="0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Παρατηρήσεις επί της εκπαίδευσης</w:t>
            </w:r>
          </w:p>
          <w:p w:rsidR="00F72AE7" w:rsidRPr="008010E8" w:rsidRDefault="00F72AE7" w:rsidP="00F72AE7">
            <w:pPr>
              <w:spacing w:before="171" w:after="171"/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(Συμπληρώνεται από τους συμμετέχοντες)</w:t>
            </w: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snapToGrid w:val="0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Παρατηρήσεις επί των ρητρών</w:t>
            </w:r>
          </w:p>
          <w:p w:rsidR="00F72AE7" w:rsidRPr="008010E8" w:rsidRDefault="00F72AE7" w:rsidP="00F72AE7">
            <w:pPr>
              <w:spacing w:before="171" w:after="171"/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(Συμπληρώνεται από τους συμμετέχοντες)</w:t>
            </w: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snapToGrid w:val="0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Παρατηρήσεις επί του κριτηρίου κατακύρωσης</w:t>
            </w:r>
          </w:p>
          <w:p w:rsidR="00F72AE7" w:rsidRPr="008010E8" w:rsidRDefault="00F72AE7" w:rsidP="00F72AE7">
            <w:pPr>
              <w:spacing w:before="171" w:after="171"/>
              <w:ind w:left="34"/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(Συμπληρώνεται από τους συμμετέχοντες)</w:t>
            </w: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snapToGrid w:val="0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</w:tc>
      </w:tr>
      <w:tr w:rsidR="00762DD5" w:rsidRPr="008010E8" w:rsidTr="00F72AE7"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2DD5" w:rsidRPr="00762DD5" w:rsidRDefault="00762DD5" w:rsidP="00762DD5">
            <w:pPr>
              <w:spacing w:before="171" w:after="171"/>
              <w:jc w:val="center"/>
              <w:rPr>
                <w:rFonts w:ascii="Calibri" w:eastAsia="Calibri" w:hAnsi="Calibri"/>
                <w:lang w:eastAsia="en-US"/>
              </w:rPr>
            </w:pPr>
            <w:r w:rsidRPr="00762DD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Παρατηρήσεις επί των όρων Δ/</w:t>
            </w:r>
            <w:proofErr w:type="spellStart"/>
            <w:r w:rsidRPr="00762DD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ξης</w:t>
            </w:r>
            <w:proofErr w:type="spellEnd"/>
          </w:p>
          <w:p w:rsidR="00762DD5" w:rsidRPr="00762DD5" w:rsidRDefault="00762DD5" w:rsidP="00762DD5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762DD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(Οικονομική και τεχνική επάρκεια υποψηφίων αναδόχων, χρόνος υποβολής προσφορών, κλπ)</w:t>
            </w:r>
          </w:p>
          <w:p w:rsidR="00762DD5" w:rsidRPr="008010E8" w:rsidRDefault="00762DD5" w:rsidP="00762DD5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762DD5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(Συμπληρώνεται από τους συμμετέχοντες)</w:t>
            </w:r>
          </w:p>
        </w:tc>
      </w:tr>
      <w:tr w:rsidR="00762DD5" w:rsidRPr="008010E8" w:rsidTr="00762DD5">
        <w:trPr>
          <w:trHeight w:val="167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2DD5" w:rsidRPr="008010E8" w:rsidRDefault="00762DD5" w:rsidP="00F72AE7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F72AE7" w:rsidRPr="008010E8" w:rsidTr="000F4465"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Δήλωση/Διατάξεις για την εμπιστευτικότητα των πληροφοριών</w:t>
            </w:r>
          </w:p>
          <w:p w:rsidR="00F72AE7" w:rsidRPr="008225D2" w:rsidRDefault="00F72AE7" w:rsidP="008225D2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225D2" w:rsidRPr="008225D2" w:rsidRDefault="008225D2" w:rsidP="008225D2">
            <w:pPr>
              <w:jc w:val="center"/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</w:pPr>
            <w:r w:rsidRPr="008225D2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(* Παρ/</w:t>
            </w:r>
            <w:proofErr w:type="spellStart"/>
            <w:r w:rsidRPr="008225D2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φος</w:t>
            </w:r>
            <w:proofErr w:type="spellEnd"/>
            <w:r w:rsidRPr="008225D2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4 της Ανακοίνωσης Πρόσκλησης για Διενέργεια Δημόσιας Διαβούλευσης)</w:t>
            </w:r>
          </w:p>
          <w:p w:rsidR="008225D2" w:rsidRPr="008225D2" w:rsidRDefault="008225D2" w:rsidP="008225D2">
            <w:pPr>
              <w:jc w:val="center"/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</w:pPr>
          </w:p>
          <w:p w:rsidR="008225D2" w:rsidRPr="008225D2" w:rsidRDefault="008225D2" w:rsidP="008225D2">
            <w:pPr>
              <w:jc w:val="center"/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</w:pPr>
            <w:r w:rsidRPr="008225D2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(Συμπληρώνεται υποχρεωτικά  από τους συμμετέχοντες</w:t>
            </w:r>
          </w:p>
          <w:p w:rsidR="009D4B45" w:rsidRPr="008225D2" w:rsidRDefault="008225D2" w:rsidP="008225D2">
            <w:pPr>
              <w:jc w:val="center"/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</w:pPr>
            <w:r w:rsidRPr="008225D2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ΝΑΙ (ΑΝΑΦΟΡΑ ΣΕ ΔΙΑΤΑΞΕΙΣ) / ΟΧΙ (ΔΥΝΑΤΑΙ ΝΑ ΑΝΑΡΤΗΘΟΥΝ ΣΤΟΥΣ ΔΙΑΔΙΚΤΥΑΚΟΥΣ ΤΟΠΟΥΣ ΤΟΥ ΦΟΡΕΑ)</w:t>
            </w:r>
          </w:p>
          <w:p w:rsidR="00277480" w:rsidRPr="008225D2" w:rsidRDefault="00277480" w:rsidP="008225D2">
            <w:pPr>
              <w:jc w:val="center"/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</w:pPr>
          </w:p>
          <w:p w:rsidR="00277480" w:rsidRPr="008225D2" w:rsidRDefault="00277480" w:rsidP="009D4B4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F72AE7" w:rsidRPr="008010E8" w:rsidRDefault="00F72AE7" w:rsidP="000F4465">
            <w:pPr>
              <w:jc w:val="center"/>
              <w:rPr>
                <w:rFonts w:ascii="Calibri" w:eastAsia="Calibri" w:hAnsi="Calibri" w:cs="Calibri"/>
                <w:color w:val="CE181E"/>
                <w:lang w:eastAsia="en-US"/>
              </w:rPr>
            </w:pPr>
          </w:p>
        </w:tc>
      </w:tr>
    </w:tbl>
    <w:p w:rsidR="00E86316" w:rsidRDefault="00E86316" w:rsidP="000F4465"/>
    <w:sectPr w:rsidR="00E86316" w:rsidSect="000E74EA">
      <w:footerReference w:type="default" r:id="rId9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707" w:rsidRDefault="001D3707" w:rsidP="00806766">
      <w:r>
        <w:separator/>
      </w:r>
    </w:p>
  </w:endnote>
  <w:endnote w:type="continuationSeparator" w:id="1">
    <w:p w:rsidR="001D3707" w:rsidRDefault="001D3707" w:rsidP="00806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766" w:rsidRDefault="002F23D0">
    <w:pPr>
      <w:pStyle w:val="a4"/>
      <w:jc w:val="right"/>
    </w:pPr>
    <w:r>
      <w:fldChar w:fldCharType="begin"/>
    </w:r>
    <w:r w:rsidR="00A11AF4">
      <w:instrText xml:space="preserve"> PAGE   \* MERGEFORMAT </w:instrText>
    </w:r>
    <w:r>
      <w:fldChar w:fldCharType="separate"/>
    </w:r>
    <w:r w:rsidR="008225D2">
      <w:rPr>
        <w:noProof/>
      </w:rPr>
      <w:t>4</w:t>
    </w:r>
    <w:r>
      <w:rPr>
        <w:noProof/>
      </w:rPr>
      <w:fldChar w:fldCharType="end"/>
    </w:r>
  </w:p>
  <w:p w:rsidR="00806766" w:rsidRDefault="008067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707" w:rsidRDefault="001D3707" w:rsidP="00806766">
      <w:r>
        <w:separator/>
      </w:r>
    </w:p>
  </w:footnote>
  <w:footnote w:type="continuationSeparator" w:id="1">
    <w:p w:rsidR="001D3707" w:rsidRDefault="001D3707" w:rsidP="00806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34BD2"/>
    <w:multiLevelType w:val="hybridMultilevel"/>
    <w:tmpl w:val="79F415AE"/>
    <w:lvl w:ilvl="0" w:tplc="51361A54">
      <w:start w:val="1"/>
      <w:numFmt w:val="upperLetter"/>
      <w:lvlText w:val="%1)"/>
      <w:lvlJc w:val="left"/>
      <w:pPr>
        <w:ind w:left="720" w:hanging="360"/>
      </w:pPr>
      <w:rPr>
        <w:rFonts w:eastAsia="Calibri" w:cs="Times New Roman" w:hint="default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27242"/>
    <w:multiLevelType w:val="hybridMultilevel"/>
    <w:tmpl w:val="49C8F4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6F1298"/>
    <w:multiLevelType w:val="hybridMultilevel"/>
    <w:tmpl w:val="17D0ED42"/>
    <w:lvl w:ilvl="0" w:tplc="0809000B">
      <w:start w:val="1"/>
      <w:numFmt w:val="bullet"/>
      <w:lvlText w:val=""/>
      <w:lvlJc w:val="left"/>
      <w:pPr>
        <w:ind w:left="6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4EA"/>
    <w:rsid w:val="000029C7"/>
    <w:rsid w:val="000840CD"/>
    <w:rsid w:val="000E74EA"/>
    <w:rsid w:val="000F4465"/>
    <w:rsid w:val="0011313D"/>
    <w:rsid w:val="00113601"/>
    <w:rsid w:val="00115719"/>
    <w:rsid w:val="00176D54"/>
    <w:rsid w:val="00182866"/>
    <w:rsid w:val="001C3DC4"/>
    <w:rsid w:val="001D3707"/>
    <w:rsid w:val="001F751E"/>
    <w:rsid w:val="00232641"/>
    <w:rsid w:val="00235F41"/>
    <w:rsid w:val="00277480"/>
    <w:rsid w:val="002F23D0"/>
    <w:rsid w:val="003029EB"/>
    <w:rsid w:val="0032436A"/>
    <w:rsid w:val="0035096D"/>
    <w:rsid w:val="003B04E8"/>
    <w:rsid w:val="003C03B0"/>
    <w:rsid w:val="003D02B7"/>
    <w:rsid w:val="003E4461"/>
    <w:rsid w:val="004304E6"/>
    <w:rsid w:val="00460C8F"/>
    <w:rsid w:val="004F28E7"/>
    <w:rsid w:val="00506121"/>
    <w:rsid w:val="005C7100"/>
    <w:rsid w:val="005E1FB0"/>
    <w:rsid w:val="006148B0"/>
    <w:rsid w:val="00615EAE"/>
    <w:rsid w:val="00637413"/>
    <w:rsid w:val="00650021"/>
    <w:rsid w:val="00650CB9"/>
    <w:rsid w:val="006672D9"/>
    <w:rsid w:val="00671C4C"/>
    <w:rsid w:val="006F52AA"/>
    <w:rsid w:val="00732D84"/>
    <w:rsid w:val="0073496C"/>
    <w:rsid w:val="00734A7A"/>
    <w:rsid w:val="00750137"/>
    <w:rsid w:val="00762DD5"/>
    <w:rsid w:val="0077459D"/>
    <w:rsid w:val="007B37EF"/>
    <w:rsid w:val="007C1ADC"/>
    <w:rsid w:val="007C2C1D"/>
    <w:rsid w:val="007E49D9"/>
    <w:rsid w:val="007F1510"/>
    <w:rsid w:val="008010E8"/>
    <w:rsid w:val="00806766"/>
    <w:rsid w:val="008225D2"/>
    <w:rsid w:val="008347F4"/>
    <w:rsid w:val="008E3F25"/>
    <w:rsid w:val="008F3A92"/>
    <w:rsid w:val="0092662E"/>
    <w:rsid w:val="00967393"/>
    <w:rsid w:val="009D4B45"/>
    <w:rsid w:val="009E66AE"/>
    <w:rsid w:val="00A11AF4"/>
    <w:rsid w:val="00A3685A"/>
    <w:rsid w:val="00A73279"/>
    <w:rsid w:val="00A76014"/>
    <w:rsid w:val="00AC68A1"/>
    <w:rsid w:val="00B653C9"/>
    <w:rsid w:val="00B86758"/>
    <w:rsid w:val="00B87E1A"/>
    <w:rsid w:val="00BB1DDB"/>
    <w:rsid w:val="00BB4019"/>
    <w:rsid w:val="00BC0F8C"/>
    <w:rsid w:val="00BC40C5"/>
    <w:rsid w:val="00C904A0"/>
    <w:rsid w:val="00CF144D"/>
    <w:rsid w:val="00D10B7E"/>
    <w:rsid w:val="00D45C5F"/>
    <w:rsid w:val="00D60BB6"/>
    <w:rsid w:val="00D61390"/>
    <w:rsid w:val="00D70A3E"/>
    <w:rsid w:val="00D769C7"/>
    <w:rsid w:val="00DE2C62"/>
    <w:rsid w:val="00E46749"/>
    <w:rsid w:val="00E626A7"/>
    <w:rsid w:val="00E86316"/>
    <w:rsid w:val="00F571D0"/>
    <w:rsid w:val="00F710F9"/>
    <w:rsid w:val="00F72AE7"/>
    <w:rsid w:val="00FB5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0E74EA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80676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semiHidden/>
    <w:rsid w:val="0080676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0676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806766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rsid w:val="009D4B45"/>
  </w:style>
  <w:style w:type="paragraph" w:styleId="a5">
    <w:name w:val="List Paragraph"/>
    <w:basedOn w:val="a"/>
    <w:uiPriority w:val="99"/>
    <w:qFormat/>
    <w:rsid w:val="00BB4019"/>
    <w:pPr>
      <w:ind w:left="720"/>
      <w:contextualSpacing/>
    </w:pPr>
  </w:style>
  <w:style w:type="table" w:styleId="a6">
    <w:name w:val="Table Grid"/>
    <w:basedOn w:val="a1"/>
    <w:uiPriority w:val="59"/>
    <w:rsid w:val="00B86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n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cg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508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3250</CharactersWithSpaces>
  <SharedDoc>false</SharedDoc>
  <HLinks>
    <vt:vector size="12" baseType="variant">
      <vt:variant>
        <vt:i4>7602281</vt:i4>
      </vt:variant>
      <vt:variant>
        <vt:i4>3</vt:i4>
      </vt:variant>
      <vt:variant>
        <vt:i4>0</vt:i4>
      </vt:variant>
      <vt:variant>
        <vt:i4>5</vt:i4>
      </vt:variant>
      <vt:variant>
        <vt:lpwstr>http://www.yen.gr/</vt:lpwstr>
      </vt:variant>
      <vt:variant>
        <vt:lpwstr/>
      </vt:variant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http://www.hcg.gr/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XarisSt</dc:creator>
  <cp:lastModifiedBy>user</cp:lastModifiedBy>
  <cp:revision>3</cp:revision>
  <dcterms:created xsi:type="dcterms:W3CDTF">2020-08-26T06:58:00Z</dcterms:created>
  <dcterms:modified xsi:type="dcterms:W3CDTF">2020-08-26T07:57:00Z</dcterms:modified>
</cp:coreProperties>
</file>