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259" w:rsidRPr="00735A8B" w:rsidRDefault="00763259" w:rsidP="00763259">
      <w:pPr>
        <w:spacing w:before="0" w:after="0" w:line="240" w:lineRule="auto"/>
        <w:rPr>
          <w:rFonts w:ascii="Times New Roman" w:eastAsia="Times New Roman" w:hAnsi="Times New Roman" w:cs="Times New Roman"/>
          <w:sz w:val="22"/>
          <w:szCs w:val="22"/>
          <w:lang w:eastAsia="el-GR"/>
        </w:rPr>
      </w:pPr>
    </w:p>
    <w:p w:rsidR="00763259" w:rsidRPr="00735A8B" w:rsidRDefault="00763259" w:rsidP="00763259">
      <w:pPr>
        <w:tabs>
          <w:tab w:val="num" w:pos="1065"/>
        </w:tabs>
        <w:spacing w:before="0" w:after="0" w:line="240" w:lineRule="auto"/>
        <w:jc w:val="both"/>
        <w:rPr>
          <w:rFonts w:ascii="Calibri" w:eastAsia="Times New Roman" w:hAnsi="Calibri" w:cs="Arial"/>
          <w:b/>
          <w:sz w:val="22"/>
          <w:szCs w:val="22"/>
          <w:lang w:eastAsia="el-GR"/>
        </w:rPr>
      </w:pPr>
      <w:r w:rsidRPr="00735A8B">
        <w:rPr>
          <w:rFonts w:ascii="Calibri" w:eastAsia="Times New Roman" w:hAnsi="Calibri" w:cs="Arial"/>
          <w:b/>
          <w:sz w:val="22"/>
          <w:szCs w:val="22"/>
          <w:lang w:eastAsia="el-GR"/>
        </w:rPr>
        <w:t>ΥΠΟΥΡΓΕΙΟ ΝΑΥΤΙΛΙΑΣ &amp; ΝΗΣΙΩΤΙΚΗΣ ΠΟΛΙΤΙΚΗΣ</w:t>
      </w:r>
    </w:p>
    <w:p w:rsidR="00763259" w:rsidRPr="00735A8B" w:rsidRDefault="00763259" w:rsidP="00763259">
      <w:pPr>
        <w:tabs>
          <w:tab w:val="num" w:pos="1065"/>
        </w:tabs>
        <w:spacing w:before="0" w:after="0" w:line="240" w:lineRule="auto"/>
        <w:jc w:val="both"/>
        <w:rPr>
          <w:rFonts w:ascii="Calibri" w:eastAsia="Times New Roman" w:hAnsi="Calibri" w:cs="Arial"/>
          <w:b/>
          <w:sz w:val="22"/>
          <w:szCs w:val="22"/>
          <w:lang w:eastAsia="el-GR"/>
        </w:rPr>
      </w:pPr>
      <w:r w:rsidRPr="00735A8B">
        <w:rPr>
          <w:rFonts w:ascii="Calibri" w:eastAsia="Times New Roman" w:hAnsi="Calibri" w:cs="Arial"/>
          <w:b/>
          <w:sz w:val="22"/>
          <w:szCs w:val="22"/>
          <w:lang w:eastAsia="el-GR"/>
        </w:rPr>
        <w:t>ΑΡΧΗΓΕΙΟ ΛΙΜΕΝΙΚΟΥ ΣΩΜΑΤΟΣ-ΕΛΛΗΝΙΚΗΣ ΑΚΤΟΦΥΛΑΚΗΣ</w:t>
      </w:r>
    </w:p>
    <w:p w:rsidR="00763259" w:rsidRPr="00735A8B" w:rsidRDefault="00763259" w:rsidP="00763259">
      <w:pPr>
        <w:tabs>
          <w:tab w:val="num" w:pos="1065"/>
        </w:tabs>
        <w:spacing w:before="0" w:after="0" w:line="240" w:lineRule="auto"/>
        <w:jc w:val="both"/>
        <w:rPr>
          <w:rFonts w:ascii="Calibri" w:eastAsia="Times New Roman" w:hAnsi="Calibri" w:cs="Arial"/>
          <w:b/>
          <w:sz w:val="22"/>
          <w:szCs w:val="22"/>
          <w:lang w:eastAsia="el-GR"/>
        </w:rPr>
      </w:pPr>
      <w:r w:rsidRPr="00735A8B">
        <w:rPr>
          <w:rFonts w:ascii="Calibri" w:eastAsia="Times New Roman" w:hAnsi="Calibri" w:cs="Arial"/>
          <w:b/>
          <w:sz w:val="22"/>
          <w:szCs w:val="22"/>
          <w:lang w:eastAsia="el-GR"/>
        </w:rPr>
        <w:t>ΚΛΑΔΟΣ Β΄ ΝΑΥΤΙΛΙΑΣ</w:t>
      </w:r>
    </w:p>
    <w:p w:rsidR="00763259" w:rsidRPr="00735A8B" w:rsidRDefault="00763259" w:rsidP="00763259">
      <w:pPr>
        <w:spacing w:before="0" w:after="0" w:line="240" w:lineRule="auto"/>
        <w:jc w:val="both"/>
        <w:rPr>
          <w:rFonts w:ascii="Calibri" w:eastAsia="Times New Roman" w:hAnsi="Calibri" w:cs="Arial"/>
          <w:b/>
          <w:i/>
          <w:sz w:val="22"/>
          <w:szCs w:val="22"/>
          <w:lang w:eastAsia="el-GR"/>
        </w:rPr>
      </w:pPr>
      <w:r w:rsidRPr="00735A8B">
        <w:rPr>
          <w:rFonts w:ascii="Calibri" w:eastAsia="Times New Roman" w:hAnsi="Calibri" w:cs="Arial"/>
          <w:b/>
          <w:i/>
          <w:sz w:val="22"/>
          <w:szCs w:val="22"/>
          <w:lang w:eastAsia="el-GR"/>
        </w:rPr>
        <w:t xml:space="preserve">ΔΙΕΥΘΥΝΣΗ ΕΚΠΑΙΔΕΥΣΗΣ ΝΑΥΤΙΚΩΝ                               </w:t>
      </w:r>
    </w:p>
    <w:p w:rsidR="00763259" w:rsidRPr="00735A8B" w:rsidRDefault="00763259" w:rsidP="00763259">
      <w:pPr>
        <w:pBdr>
          <w:bottom w:val="single" w:sz="6" w:space="1" w:color="auto"/>
        </w:pBdr>
        <w:spacing w:before="0" w:after="0" w:line="240" w:lineRule="auto"/>
        <w:jc w:val="both"/>
        <w:rPr>
          <w:rFonts w:ascii="Calibri" w:eastAsia="Times New Roman" w:hAnsi="Calibri" w:cs="Arial"/>
          <w:b/>
          <w:i/>
          <w:sz w:val="22"/>
          <w:szCs w:val="22"/>
          <w:lang w:eastAsia="el-GR"/>
        </w:rPr>
      </w:pPr>
      <w:r w:rsidRPr="00735A8B">
        <w:rPr>
          <w:rFonts w:ascii="Calibri" w:eastAsia="Times New Roman" w:hAnsi="Calibri" w:cs="Arial"/>
          <w:b/>
          <w:i/>
          <w:sz w:val="22"/>
          <w:szCs w:val="22"/>
          <w:lang w:eastAsia="el-GR"/>
        </w:rPr>
        <w:t xml:space="preserve">(Γραφείο Θεμάτων Ευρωπαϊκής Ένωσης )   </w:t>
      </w:r>
    </w:p>
    <w:p w:rsidR="00763259" w:rsidRPr="00735A8B" w:rsidRDefault="00763259" w:rsidP="00763259">
      <w:pPr>
        <w:rPr>
          <w:sz w:val="22"/>
          <w:szCs w:val="22"/>
        </w:rPr>
      </w:pPr>
      <w:r w:rsidRPr="00735A8B">
        <w:rPr>
          <w:rFonts w:ascii="Calibri" w:hAnsi="Calibri" w:cs="Arial"/>
          <w:noProof/>
          <w:sz w:val="22"/>
          <w:szCs w:val="22"/>
          <w:lang w:eastAsia="el-GR"/>
        </w:rPr>
        <mc:AlternateContent>
          <mc:Choice Requires="wps">
            <w:drawing>
              <wp:anchor distT="0" distB="0" distL="114300" distR="114300" simplePos="0" relativeHeight="251659264" behindDoc="0" locked="0" layoutInCell="1" allowOverlap="1" wp14:anchorId="2137C300" wp14:editId="7340915E">
                <wp:simplePos x="0" y="0"/>
                <wp:positionH relativeFrom="column">
                  <wp:posOffset>1195705</wp:posOffset>
                </wp:positionH>
                <wp:positionV relativeFrom="paragraph">
                  <wp:posOffset>92075</wp:posOffset>
                </wp:positionV>
                <wp:extent cx="3741420" cy="594360"/>
                <wp:effectExtent l="19050" t="19050" r="30480" b="53340"/>
                <wp:wrapNone/>
                <wp:docPr id="17" name="Στρογγυλεμένο ορθογώνιο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594360"/>
                        </a:xfrm>
                        <a:prstGeom prst="roundRect">
                          <a:avLst>
                            <a:gd name="adj" fmla="val 16667"/>
                          </a:avLst>
                        </a:prstGeom>
                        <a:solidFill>
                          <a:srgbClr val="DBE5F1"/>
                        </a:solidFill>
                        <a:ln w="38100" algn="ctr">
                          <a:solidFill>
                            <a:srgbClr val="F2F2F2"/>
                          </a:solidFill>
                          <a:round/>
                          <a:headEnd/>
                          <a:tailEnd/>
                        </a:ln>
                        <a:effectLst>
                          <a:outerShdw dist="28398" dir="3806097" algn="ctr" rotWithShape="0">
                            <a:srgbClr val="243F60">
                              <a:alpha val="50000"/>
                            </a:srgbClr>
                          </a:outerShdw>
                        </a:effectLst>
                      </wps:spPr>
                      <wps:txbx>
                        <w:txbxContent>
                          <w:p w:rsidR="00735A8B" w:rsidRPr="00763259" w:rsidRDefault="00735A8B" w:rsidP="00763259">
                            <w:pPr>
                              <w:jc w:val="center"/>
                              <w:rPr>
                                <w:rFonts w:ascii="Calibri" w:hAnsi="Calibri"/>
                                <w:b/>
                                <w:sz w:val="32"/>
                                <w:szCs w:val="32"/>
                              </w:rPr>
                            </w:pPr>
                            <w:r w:rsidRPr="00763259">
                              <w:rPr>
                                <w:rFonts w:ascii="Calibri" w:hAnsi="Calibri"/>
                                <w:b/>
                                <w:sz w:val="32"/>
                                <w:szCs w:val="32"/>
                              </w:rPr>
                              <w:t>ΠΛΗΡΟΦΟΡΙΑΚΟ ΣΗΜΕΙΩΜΑ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7C300" id="Στρογγυλεμένο ορθογώνιο 17" o:spid="_x0000_s1026" style="position:absolute;margin-left:94.15pt;margin-top:7.25pt;width:294.6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" fillcolor="#dbe5f1" strokecolor="#f2f2f2" strokeweight="3pt">
                <v:shadow on="t" color="#243f60" opacity=".5" offset="1pt"/>
                <v:textbox>
                  <w:txbxContent>
                    <w:p w:rsidR="00735A8B" w:rsidRPr="00763259" w:rsidRDefault="00735A8B" w:rsidP="00763259">
                      <w:pPr>
                        <w:jc w:val="center"/>
                        <w:rPr>
                          <w:rFonts w:ascii="Calibri" w:hAnsi="Calibri"/>
                          <w:b/>
                          <w:sz w:val="32"/>
                          <w:szCs w:val="32"/>
                        </w:rPr>
                      </w:pPr>
                      <w:r w:rsidRPr="00763259">
                        <w:rPr>
                          <w:rFonts w:ascii="Calibri" w:hAnsi="Calibri"/>
                          <w:b/>
                          <w:sz w:val="32"/>
                          <w:szCs w:val="32"/>
                        </w:rPr>
                        <w:t>ΠΛΗΡΟΦΟΡΙΑΚΟ ΣΗΜΕΙΩΜΑ</w:t>
                      </w:r>
                    </w:p>
                  </w:txbxContent>
                </v:textbox>
              </v:roundrect>
            </w:pict>
          </mc:Fallback>
        </mc:AlternateContent>
      </w:r>
    </w:p>
    <w:p w:rsidR="00763259" w:rsidRPr="00735A8B" w:rsidRDefault="00763259" w:rsidP="00763259">
      <w:pPr>
        <w:rPr>
          <w:sz w:val="22"/>
          <w:szCs w:val="22"/>
        </w:rPr>
      </w:pPr>
    </w:p>
    <w:p w:rsidR="00763259" w:rsidRPr="00735A8B" w:rsidRDefault="00763259" w:rsidP="00763259">
      <w:pPr>
        <w:spacing w:before="0" w:after="0" w:line="360" w:lineRule="auto"/>
        <w:rPr>
          <w:rFonts w:ascii="Calibri" w:eastAsia="Times New Roman" w:hAnsi="Calibri" w:cs="Times New Roman"/>
          <w:b/>
          <w:sz w:val="22"/>
          <w:szCs w:val="22"/>
          <w:u w:val="single"/>
          <w:lang w:eastAsia="el-GR"/>
        </w:rPr>
      </w:pPr>
      <w:r w:rsidRPr="00735A8B">
        <w:rPr>
          <w:rFonts w:ascii="Calibri" w:hAnsi="Calibri" w:cs="Arial"/>
          <w:sz w:val="22"/>
          <w:szCs w:val="22"/>
        </w:rPr>
        <w:t xml:space="preserve">Για το έργο </w:t>
      </w:r>
      <w:r w:rsidRPr="00735A8B">
        <w:rPr>
          <w:rFonts w:ascii="Calibri" w:eastAsia="Times New Roman" w:hAnsi="Calibri" w:cs="Times New Roman"/>
          <w:b/>
          <w:sz w:val="22"/>
          <w:szCs w:val="22"/>
          <w:u w:val="single"/>
          <w:lang w:eastAsia="el-GR"/>
        </w:rPr>
        <w:t xml:space="preserve">«ΚΑΤΑΡΤΙΣΗ ΑΝΕΡΓΩΝ ΝΑΥΤΙΚΩΝ ΚΑΙ ΠΑΡΟΧΗ </w:t>
      </w:r>
      <w:r w:rsidR="007031BC" w:rsidRPr="00735A8B">
        <w:rPr>
          <w:rFonts w:ascii="Calibri" w:eastAsia="Times New Roman" w:hAnsi="Calibri" w:cs="Times New Roman"/>
          <w:b/>
          <w:sz w:val="22"/>
          <w:szCs w:val="22"/>
          <w:u w:val="single"/>
          <w:lang w:eastAsia="el-GR"/>
        </w:rPr>
        <w:t>ΕΠΑΓΓΕΛΜΑΤΙΚΗΣ ΠΙΣΤΟΠΟΙΗΣΗΣ 20</w:t>
      </w:r>
      <w:r w:rsidR="00385B13" w:rsidRPr="00735A8B">
        <w:rPr>
          <w:rFonts w:ascii="Calibri" w:eastAsia="Times New Roman" w:hAnsi="Calibri" w:cs="Times New Roman"/>
          <w:b/>
          <w:sz w:val="22"/>
          <w:szCs w:val="22"/>
          <w:u w:val="single"/>
          <w:lang w:eastAsia="el-GR"/>
        </w:rPr>
        <w:t>2</w:t>
      </w:r>
      <w:r w:rsidR="00CE2989" w:rsidRPr="00CE2989">
        <w:rPr>
          <w:rFonts w:ascii="Calibri" w:eastAsia="Times New Roman" w:hAnsi="Calibri" w:cs="Times New Roman"/>
          <w:b/>
          <w:sz w:val="22"/>
          <w:szCs w:val="22"/>
          <w:u w:val="single"/>
          <w:lang w:eastAsia="el-GR"/>
        </w:rPr>
        <w:t>1</w:t>
      </w:r>
      <w:r w:rsidR="007031BC" w:rsidRPr="00735A8B">
        <w:rPr>
          <w:rFonts w:ascii="Calibri" w:eastAsia="Times New Roman" w:hAnsi="Calibri" w:cs="Times New Roman"/>
          <w:b/>
          <w:sz w:val="22"/>
          <w:szCs w:val="22"/>
          <w:u w:val="single"/>
          <w:lang w:eastAsia="el-GR"/>
        </w:rPr>
        <w:t>-20</w:t>
      </w:r>
      <w:r w:rsidR="007E08B0" w:rsidRPr="00735A8B">
        <w:rPr>
          <w:rFonts w:ascii="Calibri" w:eastAsia="Times New Roman" w:hAnsi="Calibri" w:cs="Times New Roman"/>
          <w:b/>
          <w:sz w:val="22"/>
          <w:szCs w:val="22"/>
          <w:u w:val="single"/>
          <w:lang w:eastAsia="el-GR"/>
        </w:rPr>
        <w:t>2</w:t>
      </w:r>
      <w:r w:rsidR="00CE2989" w:rsidRPr="00CE2989">
        <w:rPr>
          <w:rFonts w:ascii="Calibri" w:eastAsia="Times New Roman" w:hAnsi="Calibri" w:cs="Times New Roman"/>
          <w:b/>
          <w:sz w:val="22"/>
          <w:szCs w:val="22"/>
          <w:u w:val="single"/>
          <w:lang w:eastAsia="el-GR"/>
        </w:rPr>
        <w:t>2</w:t>
      </w:r>
      <w:r w:rsidRPr="00735A8B">
        <w:rPr>
          <w:rFonts w:ascii="Calibri" w:eastAsia="Times New Roman" w:hAnsi="Calibri" w:cs="Times New Roman"/>
          <w:b/>
          <w:sz w:val="22"/>
          <w:szCs w:val="22"/>
          <w:u w:val="single"/>
          <w:lang w:eastAsia="el-GR"/>
        </w:rPr>
        <w:t xml:space="preserve">» </w:t>
      </w:r>
    </w:p>
    <w:p w:rsidR="00763259" w:rsidRPr="00735A8B" w:rsidRDefault="00763259" w:rsidP="00763259">
      <w:pPr>
        <w:pStyle w:val="2"/>
        <w:jc w:val="center"/>
        <w:rPr>
          <w:rFonts w:ascii="Calibri" w:hAnsi="Calibri" w:cs="Arial"/>
          <w:b/>
        </w:rPr>
      </w:pPr>
      <w:r w:rsidRPr="00735A8B">
        <w:rPr>
          <w:rFonts w:ascii="Calibri" w:hAnsi="Calibri" w:cs="Arial"/>
          <w:b/>
        </w:rPr>
        <w:t>ΕΙΣΑΓΩΓΗ</w:t>
      </w:r>
    </w:p>
    <w:p w:rsidR="00763259" w:rsidRPr="00735A8B" w:rsidRDefault="00763259" w:rsidP="00763259">
      <w:pPr>
        <w:ind w:firstLine="708"/>
        <w:jc w:val="both"/>
        <w:rPr>
          <w:rFonts w:ascii="Calibri" w:hAnsi="Calibri"/>
          <w:sz w:val="22"/>
          <w:szCs w:val="22"/>
        </w:rPr>
      </w:pPr>
      <w:r w:rsidRPr="00735A8B">
        <w:rPr>
          <w:rFonts w:ascii="Calibri" w:hAnsi="Calibri"/>
          <w:sz w:val="22"/>
          <w:szCs w:val="22"/>
        </w:rPr>
        <w:t xml:space="preserve">Η </w:t>
      </w:r>
      <w:r w:rsidRPr="00735A8B">
        <w:rPr>
          <w:rFonts w:ascii="Calibri" w:hAnsi="Calibri"/>
          <w:b/>
          <w:sz w:val="22"/>
          <w:szCs w:val="22"/>
        </w:rPr>
        <w:t xml:space="preserve">Ευρωπαϊκή Ένωση (ΕΕ) </w:t>
      </w:r>
      <w:r w:rsidRPr="00735A8B">
        <w:rPr>
          <w:rFonts w:ascii="Calibri" w:hAnsi="Calibri"/>
          <w:sz w:val="22"/>
          <w:szCs w:val="22"/>
        </w:rPr>
        <w:t xml:space="preserve">είναι μια οικογένεια ευρωπαϊκών δημοκρατικών χωρών που συνεργάζονται για τη βελτίωση του τρόπου ζωής των πολιτών τους και για τη δημιουργία ενός καλύτερου κόσμου. Η ΕΕ καθιέρωσε την ειρήνη και την ευημερία μεταξύ των πολιτών της, δημιούργησε ένα ενιαίο ευρωπαϊκό νόμισμα (το ευρώ) και μία «ενιαία αγορά» χωρίς σύνορα, όπου τα αγαθά, οι άνθρωποι, οι υπηρεσίες και τα κεφάλαια κυκλοφορούν ελεύθερα. Η ΕΕ αποτελεί μεγάλη εμπορική δύναμη και κατέχει παγκόσμια πρωτοκαθεδρία σε τομείς όπως η προστασία του περιβάλλοντος και η αναπτυξιακή βοήθεια. </w:t>
      </w:r>
    </w:p>
    <w:p w:rsidR="00763259" w:rsidRPr="00735A8B" w:rsidRDefault="00763259" w:rsidP="00763259">
      <w:pPr>
        <w:pStyle w:val="2"/>
        <w:jc w:val="center"/>
        <w:rPr>
          <w:rFonts w:ascii="Calibri" w:hAnsi="Calibri" w:cs="Arial"/>
          <w:b/>
        </w:rPr>
      </w:pPr>
      <w:r w:rsidRPr="00735A8B">
        <w:rPr>
          <w:rFonts w:ascii="Calibri" w:hAnsi="Calibri" w:cs="Arial"/>
          <w:b/>
        </w:rPr>
        <w:t>ΧΡΗΜΑΤΟΔΟΤΙΚΑ ΜΕΣΑ ΤΗΣ Ε.Ε. –  ΕΣΠΑ 2014-2020</w:t>
      </w:r>
    </w:p>
    <w:p w:rsidR="00763259" w:rsidRPr="00735A8B" w:rsidRDefault="00763259" w:rsidP="00763259">
      <w:pPr>
        <w:ind w:firstLine="708"/>
        <w:jc w:val="both"/>
        <w:rPr>
          <w:rFonts w:ascii="Calibri" w:hAnsi="Calibri" w:cs="Arial"/>
          <w:sz w:val="22"/>
          <w:szCs w:val="22"/>
        </w:rPr>
      </w:pPr>
      <w:r w:rsidRPr="00735A8B">
        <w:rPr>
          <w:rFonts w:ascii="Calibri" w:hAnsi="Calibri" w:cs="Arial"/>
          <w:sz w:val="22"/>
          <w:szCs w:val="22"/>
        </w:rPr>
        <w:t>Σύμφωνα με τα συμπεράσματα του Ευρωπαϊκού Συμβουλίου της 17ης Ιουνίου 2010, το οποίο ενέκρινε τη στρατηγική της Ένωσης για μια έξυπνη, διατηρήσιμη και χωρίς αποκλεισμούς ανάπτυξη, η Ένωση και τα κράτη μέλη οφείλουν να υποστηρίζουν την έξυπνη, διατηρήσιμη και χωρίς αποκλεισμούς ανάπτυξη, προωθώντας την αρμονική ανάπτυξη της Ένωσης και μειώνοντας τις περιφερειακές ανισότητες. Τα Ευρωπαϊκά Διαρθρωτικά και Επενδυτικά Ταμεία – ΕΔΕΤ διαδραματίζουν σημαντικό ρόλο στην επίτευξη των στόχων της στρατηγικής της Ένωσης για μια έξυπνη, διατηρήσιμη και χωρίς αποκλεισμούς ανάπτυξη.</w:t>
      </w:r>
    </w:p>
    <w:p w:rsidR="00763259" w:rsidRPr="00735A8B" w:rsidRDefault="00763259" w:rsidP="00763259">
      <w:pPr>
        <w:ind w:firstLine="708"/>
        <w:jc w:val="both"/>
        <w:rPr>
          <w:rFonts w:ascii="Calibri" w:hAnsi="Calibri" w:cs="Arial"/>
          <w:sz w:val="22"/>
          <w:szCs w:val="22"/>
        </w:rPr>
      </w:pPr>
      <w:r w:rsidRPr="00735A8B">
        <w:rPr>
          <w:rFonts w:ascii="Calibri" w:hAnsi="Calibri" w:cs="Arial"/>
          <w:sz w:val="22"/>
          <w:szCs w:val="22"/>
        </w:rPr>
        <w:t xml:space="preserve">Το </w:t>
      </w:r>
      <w:r w:rsidRPr="00735A8B">
        <w:rPr>
          <w:rFonts w:ascii="Calibri" w:hAnsi="Calibri" w:cs="Arial"/>
          <w:b/>
          <w:sz w:val="22"/>
          <w:szCs w:val="22"/>
        </w:rPr>
        <w:t>ΕΣΠΑ (Εταιρικό Σύμφωνο για το Πλαίσιο Ανάπτυξης) 2014-2020</w:t>
      </w:r>
      <w:r w:rsidRPr="00735A8B">
        <w:rPr>
          <w:rFonts w:ascii="Calibri" w:hAnsi="Calibri" w:cs="Arial"/>
          <w:sz w:val="22"/>
          <w:szCs w:val="22"/>
        </w:rPr>
        <w:t xml:space="preserve"> αποτελεί το βασικό στρατηγικό σχέδιο για την ανάπτυξη της χώρας με τη  συνδρομή σημαντικών πόρων που προέρχονται από τα Ευρωπαϊκά Διαρθρωτικά και Επενδυτικά Ταμεία (ΕΔΕΤ) της Ευρωπαϊκής Ένωσης. Μέσω της υλοποίησης του ΕΣΠΑ επιδιώκεται η αντιμετώπιση των διαρθρωτικών αδυναμιών της χώρας που συνετέλεσαν στην εμφάνιση της οικονομικής κρίσης αλλά και των προβλημάτων, οικονομικών και κοινωνικών, που αυτή δημιούργησε.</w:t>
      </w:r>
    </w:p>
    <w:p w:rsidR="00763259" w:rsidRPr="00735A8B" w:rsidRDefault="00763259" w:rsidP="00763259">
      <w:pPr>
        <w:pStyle w:val="2"/>
        <w:jc w:val="center"/>
        <w:rPr>
          <w:b/>
          <w:lang w:eastAsia="el-GR"/>
        </w:rPr>
      </w:pPr>
      <w:r w:rsidRPr="00735A8B">
        <w:rPr>
          <w:b/>
          <w:lang w:eastAsia="el-GR"/>
        </w:rPr>
        <w:t>«ΚΑΤΑΡΤΙΣΗ ΑΝΕΡΓΩΝ ΝΑΥΤΙΚΩΝ ΚΑΙ ΠΑΡΟΧΗ ΕΠΑΓΓΕΛΜΑΤΙΚΗΣ ΠΙΣΤΟΠΟΙΗΣΗΣ»</w:t>
      </w:r>
    </w:p>
    <w:p w:rsidR="00763259" w:rsidRPr="00735A8B" w:rsidRDefault="00763259" w:rsidP="00763259">
      <w:pPr>
        <w:numPr>
          <w:ilvl w:val="0"/>
          <w:numId w:val="4"/>
        </w:numPr>
        <w:spacing w:before="0" w:after="0" w:line="360" w:lineRule="auto"/>
        <w:ind w:left="426" w:hanging="426"/>
        <w:jc w:val="both"/>
        <w:rPr>
          <w:rFonts w:ascii="Calibri" w:eastAsia="Times New Roman" w:hAnsi="Calibri" w:cs="Times New Roman"/>
          <w:sz w:val="22"/>
          <w:szCs w:val="22"/>
          <w:lang w:eastAsia="el-GR"/>
        </w:rPr>
      </w:pPr>
      <w:bookmarkStart w:id="0" w:name="_GoBack"/>
      <w:bookmarkEnd w:id="0"/>
      <w:r w:rsidRPr="00735A8B">
        <w:rPr>
          <w:rFonts w:ascii="Calibri" w:eastAsia="Times New Roman" w:hAnsi="Calibri" w:cs="Arial"/>
          <w:sz w:val="22"/>
          <w:szCs w:val="22"/>
          <w:lang w:eastAsia="el-GR"/>
        </w:rPr>
        <w:t xml:space="preserve">Κατά την διάρκεια του </w:t>
      </w:r>
      <w:r w:rsidRPr="00735A8B">
        <w:rPr>
          <w:rFonts w:ascii="Calibri" w:eastAsia="Times New Roman" w:hAnsi="Calibri" w:cs="Times New Roman"/>
          <w:sz w:val="22"/>
          <w:szCs w:val="22"/>
          <w:lang w:eastAsia="el-GR"/>
        </w:rPr>
        <w:t xml:space="preserve">Γ΄ Κοινοτικού Πλαισίου Στήριξης (2000 – 2006), η Διεύθυνση Εκπαίδευσης Ναυτικών (ΔΕΚΝ), μετά από διαπραγματεύσεις και συντονισμένες προσπάθειες πέτυχε την ένταξη και υλοποίηση έργων στο Επιχειρησιακό Πρόγραμμα </w:t>
      </w:r>
      <w:r w:rsidRPr="00735A8B">
        <w:rPr>
          <w:rFonts w:ascii="Calibri" w:eastAsia="Times New Roman" w:hAnsi="Calibri" w:cs="Times New Roman"/>
          <w:b/>
          <w:bCs/>
          <w:i/>
          <w:iCs/>
          <w:sz w:val="22"/>
          <w:szCs w:val="22"/>
          <w:lang w:eastAsia="el-GR"/>
        </w:rPr>
        <w:t>«Απασχόληση και Επαγγελματική Κατάρτιση» (2000-2006)</w:t>
      </w:r>
      <w:r w:rsidRPr="00735A8B">
        <w:rPr>
          <w:rFonts w:ascii="Calibri" w:eastAsia="Times New Roman" w:hAnsi="Calibri" w:cs="Times New Roman"/>
          <w:bCs/>
          <w:i/>
          <w:iCs/>
          <w:sz w:val="22"/>
          <w:szCs w:val="22"/>
          <w:lang w:eastAsia="el-GR"/>
        </w:rPr>
        <w:t xml:space="preserve">, </w:t>
      </w:r>
      <w:r w:rsidRPr="00735A8B">
        <w:rPr>
          <w:rFonts w:ascii="Calibri" w:eastAsia="Times New Roman" w:hAnsi="Calibri" w:cs="Times New Roman"/>
          <w:bCs/>
          <w:iCs/>
          <w:sz w:val="22"/>
          <w:szCs w:val="22"/>
          <w:lang w:eastAsia="el-GR"/>
        </w:rPr>
        <w:t>στις σχολές συνεχιζόμενης κατάρτισης</w:t>
      </w:r>
      <w:r w:rsidRPr="00735A8B">
        <w:rPr>
          <w:rFonts w:ascii="Calibri" w:eastAsia="Times New Roman" w:hAnsi="Calibri" w:cs="Times New Roman"/>
          <w:bCs/>
          <w:i/>
          <w:iCs/>
          <w:sz w:val="22"/>
          <w:szCs w:val="22"/>
          <w:lang w:eastAsia="el-GR"/>
        </w:rPr>
        <w:t xml:space="preserve">, </w:t>
      </w:r>
      <w:r w:rsidRPr="00735A8B">
        <w:rPr>
          <w:rFonts w:ascii="Calibri" w:eastAsia="Times New Roman" w:hAnsi="Calibri" w:cs="Times New Roman"/>
          <w:bCs/>
          <w:iCs/>
          <w:sz w:val="22"/>
          <w:szCs w:val="22"/>
          <w:lang w:eastAsia="el-GR"/>
        </w:rPr>
        <w:t>σ</w:t>
      </w:r>
      <w:r w:rsidRPr="00735A8B">
        <w:rPr>
          <w:rFonts w:ascii="Calibri" w:eastAsia="Times New Roman" w:hAnsi="Calibri" w:cs="Times New Roman"/>
          <w:sz w:val="22"/>
          <w:szCs w:val="22"/>
          <w:lang w:eastAsia="el-GR"/>
        </w:rPr>
        <w:t xml:space="preserve">το πλαίσιο του οποίου μέχρι το έτος 2006 πραγματοποιήθηκε συνολική απορρόφηση περί τα 25 </w:t>
      </w:r>
      <w:proofErr w:type="spellStart"/>
      <w:r w:rsidRPr="00735A8B">
        <w:rPr>
          <w:rFonts w:ascii="Calibri" w:eastAsia="Times New Roman" w:hAnsi="Calibri" w:cs="Times New Roman"/>
          <w:sz w:val="22"/>
          <w:szCs w:val="22"/>
          <w:lang w:eastAsia="el-GR"/>
        </w:rPr>
        <w:t>εκατ</w:t>
      </w:r>
      <w:proofErr w:type="spellEnd"/>
      <w:r w:rsidRPr="00735A8B">
        <w:rPr>
          <w:rFonts w:ascii="Calibri" w:eastAsia="Times New Roman" w:hAnsi="Calibri" w:cs="Times New Roman"/>
          <w:sz w:val="22"/>
          <w:szCs w:val="22"/>
          <w:lang w:eastAsia="el-GR"/>
        </w:rPr>
        <w:t xml:space="preserve"> € . </w:t>
      </w:r>
    </w:p>
    <w:p w:rsidR="00763259" w:rsidRPr="00735A8B" w:rsidRDefault="00763259" w:rsidP="00763259">
      <w:pPr>
        <w:numPr>
          <w:ilvl w:val="0"/>
          <w:numId w:val="4"/>
        </w:numPr>
        <w:spacing w:before="0" w:after="0" w:line="360" w:lineRule="auto"/>
        <w:ind w:left="426" w:hanging="426"/>
        <w:jc w:val="both"/>
        <w:rPr>
          <w:rFonts w:ascii="Calibri" w:eastAsia="Times New Roman" w:hAnsi="Calibri" w:cs="Calibri"/>
          <w:sz w:val="22"/>
          <w:szCs w:val="22"/>
          <w:lang w:eastAsia="el-GR"/>
        </w:rPr>
      </w:pPr>
      <w:r w:rsidRPr="00735A8B">
        <w:rPr>
          <w:rFonts w:ascii="Calibri" w:eastAsia="Times New Roman" w:hAnsi="Calibri" w:cs="Arial"/>
          <w:sz w:val="22"/>
          <w:szCs w:val="22"/>
          <w:lang w:eastAsia="el-GR"/>
        </w:rPr>
        <w:lastRenderedPageBreak/>
        <w:t>Κατά την διάρκεια του Ε.Σ.Π.Α 2007-2013</w:t>
      </w:r>
      <w:r w:rsidRPr="00735A8B">
        <w:rPr>
          <w:rFonts w:ascii="Calibri" w:eastAsia="Times New Roman" w:hAnsi="Calibri" w:cs="Calibri"/>
          <w:sz w:val="22"/>
          <w:szCs w:val="22"/>
          <w:lang w:eastAsia="el-GR"/>
        </w:rPr>
        <w:t xml:space="preserve"> η εν λόγω πράξη για το χρονικό διάστημα 2008-2013 αρχικά είχε ενταχθεί σε Επιχειρησιακό Πρόγραμμα (Ε.Π.) του Υπουργείου Εργασίας, ενώ το 2012 πραγματοποιήθηκε ανάκληση και ένταξη στο  Ε.Π. «Εθνικό Αποθεματικό Απροβλέπτων», καλύπτοντας δράσεις για το χρονικό διάστημα από το 2008 έως 2013 </w:t>
      </w:r>
      <w:r w:rsidRPr="00735A8B">
        <w:rPr>
          <w:rFonts w:ascii="Calibri" w:eastAsia="Times New Roman" w:hAnsi="Calibri" w:cs="Arial"/>
          <w:sz w:val="22"/>
          <w:szCs w:val="22"/>
          <w:lang w:eastAsia="el-GR"/>
        </w:rPr>
        <w:t>ως ακολούθως:</w:t>
      </w:r>
    </w:p>
    <w:p w:rsidR="00763259" w:rsidRPr="00735A8B" w:rsidRDefault="00763259" w:rsidP="00385B13">
      <w:pPr>
        <w:tabs>
          <w:tab w:val="left" w:pos="-1701"/>
        </w:tabs>
        <w:spacing w:before="0" w:after="0" w:line="360" w:lineRule="auto"/>
        <w:ind w:left="426"/>
        <w:jc w:val="both"/>
        <w:rPr>
          <w:rFonts w:ascii="Calibri" w:eastAsia="Times New Roman" w:hAnsi="Calibri" w:cs="Calibri"/>
          <w:sz w:val="22"/>
          <w:szCs w:val="22"/>
          <w:lang w:eastAsia="el-GR"/>
        </w:rPr>
      </w:pPr>
      <w:r w:rsidRPr="00735A8B">
        <w:rPr>
          <w:rFonts w:ascii="Calibri" w:eastAsia="Times New Roman" w:hAnsi="Calibri" w:cs="Calibri"/>
          <w:sz w:val="22"/>
          <w:szCs w:val="22"/>
          <w:lang w:eastAsia="el-GR"/>
        </w:rPr>
        <w:t xml:space="preserve">1. Για τα έτη 2008-2010, η πράξη έχει ενταχθεί με π/υ 7.680.000,00 ευρώ και ολοκληρώθηκε με συνολική απορρόφηση ύψους </w:t>
      </w:r>
      <w:r w:rsidRPr="00735A8B">
        <w:rPr>
          <w:rFonts w:ascii="Calibri" w:eastAsia="Times New Roman" w:hAnsi="Calibri" w:cs="Calibri"/>
          <w:b/>
          <w:sz w:val="22"/>
          <w:szCs w:val="22"/>
          <w:lang w:eastAsia="el-GR"/>
        </w:rPr>
        <w:t>7.113.778,28</w:t>
      </w:r>
      <w:r w:rsidRPr="00735A8B">
        <w:rPr>
          <w:rFonts w:ascii="Calibri" w:eastAsia="Times New Roman" w:hAnsi="Calibri" w:cs="Calibri"/>
          <w:sz w:val="22"/>
          <w:szCs w:val="22"/>
          <w:lang w:eastAsia="el-GR"/>
        </w:rPr>
        <w:t xml:space="preserve"> ευρώ (92,63%).</w:t>
      </w:r>
    </w:p>
    <w:p w:rsidR="00763259" w:rsidRPr="00735A8B" w:rsidRDefault="00385B13" w:rsidP="00385B13">
      <w:pPr>
        <w:spacing w:before="0" w:after="0" w:line="360" w:lineRule="auto"/>
        <w:ind w:left="426"/>
        <w:jc w:val="both"/>
        <w:rPr>
          <w:rFonts w:ascii="Calibri" w:eastAsia="Times New Roman" w:hAnsi="Calibri" w:cs="Calibri"/>
          <w:sz w:val="22"/>
          <w:szCs w:val="22"/>
          <w:lang w:eastAsia="el-GR"/>
        </w:rPr>
      </w:pPr>
      <w:r w:rsidRPr="00735A8B">
        <w:rPr>
          <w:rFonts w:ascii="Calibri" w:eastAsia="Times New Roman" w:hAnsi="Calibri" w:cs="Calibri"/>
          <w:sz w:val="22"/>
          <w:szCs w:val="22"/>
          <w:lang w:eastAsia="el-GR"/>
        </w:rPr>
        <w:t xml:space="preserve">2. </w:t>
      </w:r>
      <w:r w:rsidR="00763259" w:rsidRPr="00735A8B">
        <w:rPr>
          <w:rFonts w:ascii="Calibri" w:eastAsia="Times New Roman" w:hAnsi="Calibri" w:cs="Calibri"/>
          <w:sz w:val="22"/>
          <w:szCs w:val="22"/>
          <w:lang w:eastAsia="el-GR"/>
        </w:rPr>
        <w:t xml:space="preserve">Για το έτος 2011, η πράξη έχει ενταχθεί με π/υ 3.840.000,00 ευρώ και ολοκληρώθηκε  με συνολική απορρόφηση ύψους </w:t>
      </w:r>
      <w:r w:rsidR="00763259" w:rsidRPr="00735A8B">
        <w:rPr>
          <w:rFonts w:ascii="Calibri" w:eastAsia="Times New Roman" w:hAnsi="Calibri" w:cs="Calibri"/>
          <w:b/>
          <w:sz w:val="22"/>
          <w:szCs w:val="22"/>
          <w:lang w:eastAsia="el-GR"/>
        </w:rPr>
        <w:t>3.200.675,90</w:t>
      </w:r>
      <w:r w:rsidR="00763259" w:rsidRPr="00735A8B">
        <w:rPr>
          <w:rFonts w:ascii="Calibri" w:eastAsia="Times New Roman" w:hAnsi="Calibri" w:cs="Calibri"/>
          <w:sz w:val="22"/>
          <w:szCs w:val="22"/>
          <w:lang w:eastAsia="el-GR"/>
        </w:rPr>
        <w:t xml:space="preserve"> ευρώ (83,35%).</w:t>
      </w:r>
    </w:p>
    <w:p w:rsidR="00763259" w:rsidRPr="00735A8B" w:rsidRDefault="00763259" w:rsidP="00385B13">
      <w:pPr>
        <w:spacing w:before="0" w:after="0" w:line="360" w:lineRule="auto"/>
        <w:ind w:left="426"/>
        <w:jc w:val="both"/>
        <w:rPr>
          <w:rFonts w:ascii="Calibri" w:eastAsia="Times New Roman" w:hAnsi="Calibri" w:cs="Calibri"/>
          <w:sz w:val="22"/>
          <w:szCs w:val="22"/>
          <w:lang w:eastAsia="el-GR"/>
        </w:rPr>
      </w:pPr>
      <w:r w:rsidRPr="00735A8B">
        <w:rPr>
          <w:rFonts w:ascii="Calibri" w:eastAsia="Times New Roman" w:hAnsi="Calibri" w:cs="Calibri"/>
          <w:sz w:val="22"/>
          <w:szCs w:val="22"/>
          <w:lang w:eastAsia="el-GR"/>
        </w:rPr>
        <w:t xml:space="preserve">3. Για το έτος 2012, η πράξη έχει ενταχθεί με π/υ 3.840.000,00 ευρώ και ολοκληρώθηκε με συνολική απορρόφηση ύψους </w:t>
      </w:r>
      <w:r w:rsidRPr="00735A8B">
        <w:rPr>
          <w:rFonts w:ascii="Calibri" w:eastAsia="Times New Roman" w:hAnsi="Calibri" w:cs="Calibri"/>
          <w:b/>
          <w:sz w:val="22"/>
          <w:szCs w:val="22"/>
          <w:lang w:eastAsia="el-GR"/>
        </w:rPr>
        <w:t>2.896,079,41</w:t>
      </w:r>
      <w:r w:rsidRPr="00735A8B">
        <w:rPr>
          <w:rFonts w:ascii="Calibri" w:eastAsia="Times New Roman" w:hAnsi="Calibri" w:cs="Calibri"/>
          <w:sz w:val="22"/>
          <w:szCs w:val="22"/>
          <w:lang w:eastAsia="el-GR"/>
        </w:rPr>
        <w:t xml:space="preserve"> ευρώ (74,71%).</w:t>
      </w:r>
    </w:p>
    <w:p w:rsidR="00763259" w:rsidRPr="00735A8B" w:rsidRDefault="00763259" w:rsidP="00385B13">
      <w:pPr>
        <w:spacing w:before="0" w:after="0" w:line="360" w:lineRule="auto"/>
        <w:ind w:left="426"/>
        <w:jc w:val="both"/>
        <w:rPr>
          <w:rFonts w:ascii="Calibri" w:eastAsia="Times New Roman" w:hAnsi="Calibri" w:cs="Calibri"/>
          <w:sz w:val="22"/>
          <w:szCs w:val="22"/>
          <w:lang w:eastAsia="el-GR"/>
        </w:rPr>
      </w:pPr>
      <w:r w:rsidRPr="00735A8B">
        <w:rPr>
          <w:rFonts w:ascii="Calibri" w:eastAsia="Times New Roman" w:hAnsi="Calibri" w:cs="Calibri"/>
          <w:sz w:val="22"/>
          <w:szCs w:val="22"/>
          <w:lang w:eastAsia="el-GR"/>
        </w:rPr>
        <w:t xml:space="preserve">4. Για το έτος 2013, η πράξη έχει ενταχθεί με π/υ 5.000.000,00 ευρώ και ολοκληρώθηκε με συνολική απορρόφηση ύψους </w:t>
      </w:r>
      <w:r w:rsidRPr="00735A8B">
        <w:rPr>
          <w:rFonts w:ascii="Calibri" w:eastAsia="Times New Roman" w:hAnsi="Calibri" w:cs="Calibri"/>
          <w:b/>
          <w:sz w:val="22"/>
          <w:szCs w:val="22"/>
          <w:lang w:eastAsia="el-GR"/>
        </w:rPr>
        <w:t>3.530.292,13</w:t>
      </w:r>
      <w:r w:rsidRPr="00735A8B">
        <w:rPr>
          <w:rFonts w:ascii="Calibri" w:eastAsia="Times New Roman" w:hAnsi="Calibri" w:cs="Calibri"/>
          <w:sz w:val="22"/>
          <w:szCs w:val="22"/>
          <w:lang w:eastAsia="el-GR"/>
        </w:rPr>
        <w:t xml:space="preserve"> ευρώ</w:t>
      </w:r>
      <w:r w:rsidR="00385B13" w:rsidRPr="00735A8B">
        <w:rPr>
          <w:rFonts w:ascii="Calibri" w:eastAsia="Times New Roman" w:hAnsi="Calibri" w:cs="Calibri"/>
          <w:sz w:val="22"/>
          <w:szCs w:val="22"/>
          <w:lang w:eastAsia="el-GR"/>
        </w:rPr>
        <w:t xml:space="preserve"> </w:t>
      </w:r>
      <w:r w:rsidRPr="00735A8B">
        <w:rPr>
          <w:rFonts w:ascii="Calibri" w:eastAsia="Times New Roman" w:hAnsi="Calibri" w:cs="Calibri"/>
          <w:sz w:val="22"/>
          <w:szCs w:val="22"/>
          <w:lang w:eastAsia="el-GR"/>
        </w:rPr>
        <w:t>(70,61%).</w:t>
      </w:r>
    </w:p>
    <w:p w:rsidR="007031BC" w:rsidRPr="00735A8B" w:rsidRDefault="00763259" w:rsidP="00763259">
      <w:pPr>
        <w:numPr>
          <w:ilvl w:val="0"/>
          <w:numId w:val="3"/>
        </w:numPr>
        <w:tabs>
          <w:tab w:val="left" w:pos="-1701"/>
        </w:tabs>
        <w:spacing w:before="0" w:after="0" w:line="360" w:lineRule="auto"/>
        <w:ind w:left="426" w:hanging="426"/>
        <w:jc w:val="both"/>
        <w:rPr>
          <w:rFonts w:ascii="Calibri" w:eastAsia="Times New Roman" w:hAnsi="Calibri" w:cs="Calibri"/>
          <w:sz w:val="22"/>
          <w:szCs w:val="22"/>
          <w:lang w:eastAsia="el-GR"/>
        </w:rPr>
      </w:pPr>
      <w:r w:rsidRPr="00735A8B">
        <w:rPr>
          <w:rFonts w:ascii="Calibri" w:eastAsia="Times New Roman" w:hAnsi="Calibri" w:cs="Calibri"/>
          <w:sz w:val="22"/>
          <w:szCs w:val="22"/>
          <w:lang w:eastAsia="el-GR"/>
        </w:rPr>
        <w:t>Στο πλαίσιο του ΕΣΠΑ 2014-2020</w:t>
      </w:r>
      <w:r w:rsidR="007031BC" w:rsidRPr="00735A8B">
        <w:rPr>
          <w:rFonts w:ascii="Calibri" w:eastAsia="Times New Roman" w:hAnsi="Calibri" w:cs="Arial"/>
          <w:sz w:val="22"/>
          <w:szCs w:val="22"/>
          <w:shd w:val="clear" w:color="auto" w:fill="FDFDFD"/>
          <w:lang w:eastAsia="el-GR"/>
        </w:rPr>
        <w:t xml:space="preserve"> στο Επιχειρησιακό Πρόγραμμα «Ανάπτυξη Ανθρώπινου Δυναμικού, Εκπαίδευση και Δια Βίου Μάθηση 2014-2020»</w:t>
      </w:r>
      <w:r w:rsidR="007031BC" w:rsidRPr="00735A8B">
        <w:rPr>
          <w:rFonts w:ascii="Calibri" w:eastAsia="Times New Roman" w:hAnsi="Calibri" w:cs="Calibri"/>
          <w:sz w:val="22"/>
          <w:szCs w:val="22"/>
          <w:lang w:eastAsia="el-GR"/>
        </w:rPr>
        <w:t>:</w:t>
      </w:r>
      <w:r w:rsidRPr="00735A8B">
        <w:rPr>
          <w:rFonts w:ascii="Calibri" w:eastAsia="Times New Roman" w:hAnsi="Calibri" w:cs="Calibri"/>
          <w:sz w:val="22"/>
          <w:szCs w:val="22"/>
          <w:lang w:eastAsia="el-GR"/>
        </w:rPr>
        <w:t xml:space="preserve"> </w:t>
      </w:r>
    </w:p>
    <w:p w:rsidR="007031BC" w:rsidRPr="00735A8B" w:rsidRDefault="007031BC" w:rsidP="007031BC">
      <w:pPr>
        <w:pStyle w:val="a9"/>
        <w:numPr>
          <w:ilvl w:val="0"/>
          <w:numId w:val="5"/>
        </w:numPr>
        <w:tabs>
          <w:tab w:val="left" w:pos="-1701"/>
        </w:tabs>
        <w:spacing w:before="0" w:after="0" w:line="360" w:lineRule="auto"/>
        <w:jc w:val="both"/>
        <w:rPr>
          <w:rFonts w:ascii="Calibri" w:eastAsia="Times New Roman" w:hAnsi="Calibri" w:cs="Calibri"/>
          <w:sz w:val="22"/>
          <w:szCs w:val="22"/>
          <w:lang w:eastAsia="el-GR"/>
        </w:rPr>
      </w:pPr>
      <w:r w:rsidRPr="00735A8B">
        <w:rPr>
          <w:rFonts w:ascii="Calibri" w:eastAsia="Times New Roman" w:hAnsi="Calibri" w:cs="Arial"/>
          <w:sz w:val="22"/>
          <w:szCs w:val="22"/>
          <w:lang w:eastAsia="el-GR"/>
        </w:rPr>
        <w:t>Ε</w:t>
      </w:r>
      <w:r w:rsidR="00763259" w:rsidRPr="00735A8B">
        <w:rPr>
          <w:rFonts w:ascii="Calibri" w:eastAsia="Times New Roman" w:hAnsi="Calibri" w:cs="Arial"/>
          <w:sz w:val="22"/>
          <w:szCs w:val="22"/>
          <w:lang w:eastAsia="el-GR"/>
        </w:rPr>
        <w:t>ντάχθηκε και υλοποι</w:t>
      </w:r>
      <w:r w:rsidRPr="00735A8B">
        <w:rPr>
          <w:rFonts w:ascii="Calibri" w:eastAsia="Times New Roman" w:hAnsi="Calibri" w:cs="Arial"/>
          <w:sz w:val="22"/>
          <w:szCs w:val="22"/>
          <w:lang w:eastAsia="el-GR"/>
        </w:rPr>
        <w:t>ήθηκε</w:t>
      </w:r>
      <w:r w:rsidR="00763259" w:rsidRPr="00735A8B">
        <w:rPr>
          <w:rFonts w:ascii="Calibri" w:eastAsia="Times New Roman" w:hAnsi="Calibri" w:cs="Arial"/>
          <w:sz w:val="22"/>
          <w:szCs w:val="22"/>
          <w:lang w:eastAsia="el-GR"/>
        </w:rPr>
        <w:t xml:space="preserve"> η πράξη </w:t>
      </w:r>
      <w:r w:rsidR="00763259" w:rsidRPr="00735A8B">
        <w:rPr>
          <w:rFonts w:ascii="Calibri" w:eastAsia="Times New Roman" w:hAnsi="Calibri" w:cs="Albany WT J"/>
          <w:b/>
          <w:sz w:val="22"/>
          <w:szCs w:val="22"/>
          <w:lang w:eastAsia="el-GR"/>
        </w:rPr>
        <w:t>«</w:t>
      </w:r>
      <w:r w:rsidR="00763259" w:rsidRPr="00735A8B">
        <w:rPr>
          <w:rFonts w:ascii="Calibri" w:eastAsia="Times New Roman" w:hAnsi="Calibri" w:cs="Times New Roman"/>
          <w:b/>
          <w:sz w:val="22"/>
          <w:szCs w:val="22"/>
          <w:lang w:eastAsia="el-GR"/>
        </w:rPr>
        <w:t>Προγράμματα Κατάρτισης Ανέργων Ναυτικών και Παροχή Επαγγελματικής Πιστοποίησης 2015-2017</w:t>
      </w:r>
      <w:r w:rsidR="00763259" w:rsidRPr="00735A8B">
        <w:rPr>
          <w:rFonts w:ascii="Calibri" w:eastAsia="Times New Roman" w:hAnsi="Calibri" w:cs="Albany WT J"/>
          <w:b/>
          <w:sz w:val="22"/>
          <w:szCs w:val="22"/>
          <w:lang w:eastAsia="el-GR"/>
        </w:rPr>
        <w:t>»</w:t>
      </w:r>
      <w:r w:rsidR="00763259" w:rsidRPr="00735A8B">
        <w:rPr>
          <w:rFonts w:ascii="Calibri" w:eastAsia="Times New Roman" w:hAnsi="Calibri" w:cs="Arial"/>
          <w:b/>
          <w:sz w:val="22"/>
          <w:szCs w:val="22"/>
          <w:lang w:eastAsia="el-GR"/>
        </w:rPr>
        <w:t xml:space="preserve">, </w:t>
      </w:r>
      <w:r w:rsidR="00763259" w:rsidRPr="00735A8B">
        <w:rPr>
          <w:rFonts w:ascii="Calibri" w:eastAsia="Times New Roman" w:hAnsi="Calibri" w:cs="Arial"/>
          <w:sz w:val="22"/>
          <w:szCs w:val="22"/>
          <w:lang w:eastAsia="el-GR"/>
        </w:rPr>
        <w:t xml:space="preserve">με Π/Υ </w:t>
      </w:r>
      <w:r w:rsidR="00763259" w:rsidRPr="00735A8B">
        <w:rPr>
          <w:rFonts w:ascii="Calibri" w:eastAsia="Times New Roman" w:hAnsi="Calibri" w:cs="Tahoma"/>
          <w:b/>
          <w:bCs/>
          <w:sz w:val="22"/>
          <w:szCs w:val="22"/>
          <w:lang w:eastAsia="el-GR"/>
        </w:rPr>
        <w:t>9.688.210,95</w:t>
      </w:r>
      <w:r w:rsidRPr="00735A8B">
        <w:rPr>
          <w:rFonts w:ascii="Calibri" w:eastAsia="Times New Roman" w:hAnsi="Calibri" w:cs="Arial"/>
          <w:sz w:val="22"/>
          <w:szCs w:val="22"/>
          <w:lang w:eastAsia="el-GR"/>
        </w:rPr>
        <w:t>€.</w:t>
      </w:r>
    </w:p>
    <w:p w:rsidR="00594C60" w:rsidRPr="00735A8B" w:rsidRDefault="00763259" w:rsidP="007031BC">
      <w:pPr>
        <w:pStyle w:val="a9"/>
        <w:numPr>
          <w:ilvl w:val="0"/>
          <w:numId w:val="5"/>
        </w:numPr>
        <w:tabs>
          <w:tab w:val="left" w:pos="-1701"/>
        </w:tabs>
        <w:spacing w:before="0" w:after="0" w:line="360" w:lineRule="auto"/>
        <w:jc w:val="both"/>
        <w:rPr>
          <w:rFonts w:ascii="Calibri" w:eastAsia="Times New Roman" w:hAnsi="Calibri" w:cs="Calibri"/>
          <w:b/>
          <w:sz w:val="22"/>
          <w:szCs w:val="22"/>
          <w:lang w:eastAsia="el-GR"/>
        </w:rPr>
      </w:pPr>
      <w:r w:rsidRPr="00735A8B">
        <w:rPr>
          <w:rFonts w:ascii="Calibri" w:eastAsia="Times New Roman" w:hAnsi="Calibri" w:cs="Arial"/>
          <w:sz w:val="22"/>
          <w:szCs w:val="22"/>
          <w:lang w:eastAsia="el-GR"/>
        </w:rPr>
        <w:t xml:space="preserve"> </w:t>
      </w:r>
      <w:r w:rsidR="007031BC" w:rsidRPr="00735A8B">
        <w:rPr>
          <w:rFonts w:ascii="Calibri" w:eastAsia="Times New Roman" w:hAnsi="Calibri" w:cs="Arial"/>
          <w:sz w:val="22"/>
          <w:szCs w:val="22"/>
          <w:lang w:eastAsia="el-GR"/>
        </w:rPr>
        <w:t>Εντάχθηκε και υλοποι</w:t>
      </w:r>
      <w:r w:rsidR="00591DB6" w:rsidRPr="00735A8B">
        <w:rPr>
          <w:rFonts w:ascii="Calibri" w:eastAsia="Times New Roman" w:hAnsi="Calibri" w:cs="Arial"/>
          <w:sz w:val="22"/>
          <w:szCs w:val="22"/>
          <w:lang w:eastAsia="el-GR"/>
        </w:rPr>
        <w:t>ήθηκε</w:t>
      </w:r>
      <w:r w:rsidR="007031BC" w:rsidRPr="00735A8B">
        <w:rPr>
          <w:rFonts w:ascii="Calibri" w:eastAsia="Times New Roman" w:hAnsi="Calibri" w:cs="Arial"/>
          <w:sz w:val="22"/>
          <w:szCs w:val="22"/>
          <w:lang w:eastAsia="el-GR"/>
        </w:rPr>
        <w:t xml:space="preserve"> η πράξη </w:t>
      </w:r>
      <w:r w:rsidR="007031BC" w:rsidRPr="00735A8B">
        <w:rPr>
          <w:rFonts w:ascii="Calibri" w:eastAsia="Times New Roman" w:hAnsi="Calibri" w:cs="Albany WT J"/>
          <w:b/>
          <w:sz w:val="22"/>
          <w:szCs w:val="22"/>
          <w:lang w:eastAsia="el-GR"/>
        </w:rPr>
        <w:t>«</w:t>
      </w:r>
      <w:r w:rsidR="007031BC" w:rsidRPr="00735A8B">
        <w:rPr>
          <w:rFonts w:ascii="Calibri" w:eastAsia="Times New Roman" w:hAnsi="Calibri" w:cs="Times New Roman"/>
          <w:b/>
          <w:sz w:val="22"/>
          <w:szCs w:val="22"/>
          <w:lang w:eastAsia="el-GR"/>
        </w:rPr>
        <w:t>Προγράμματα Κατάρτισης Ανέργων Ναυτικών και Παροχή Επαγγελματικής Πιστοποίησης 2017-2018</w:t>
      </w:r>
      <w:r w:rsidR="007031BC" w:rsidRPr="00735A8B">
        <w:rPr>
          <w:rFonts w:ascii="Calibri" w:eastAsia="Times New Roman" w:hAnsi="Calibri" w:cs="Albany WT J"/>
          <w:b/>
          <w:sz w:val="22"/>
          <w:szCs w:val="22"/>
          <w:lang w:eastAsia="el-GR"/>
        </w:rPr>
        <w:t xml:space="preserve">», </w:t>
      </w:r>
      <w:r w:rsidR="007031BC" w:rsidRPr="00735A8B">
        <w:rPr>
          <w:rFonts w:ascii="Calibri" w:eastAsia="Times New Roman" w:hAnsi="Calibri" w:cs="Albany WT J"/>
          <w:sz w:val="22"/>
          <w:szCs w:val="22"/>
          <w:lang w:eastAsia="el-GR"/>
        </w:rPr>
        <w:t xml:space="preserve">με Π/Υ </w:t>
      </w:r>
      <w:r w:rsidR="00A2707E" w:rsidRPr="00735A8B">
        <w:rPr>
          <w:rFonts w:ascii="Calibri" w:eastAsia="Times New Roman" w:hAnsi="Calibri" w:cs="Albany WT J"/>
          <w:b/>
          <w:sz w:val="22"/>
          <w:szCs w:val="22"/>
          <w:lang w:eastAsia="el-GR"/>
        </w:rPr>
        <w:t>3</w:t>
      </w:r>
      <w:r w:rsidR="007031BC" w:rsidRPr="00735A8B">
        <w:rPr>
          <w:rFonts w:ascii="Calibri" w:eastAsia="Times New Roman" w:hAnsi="Calibri" w:cs="Albany WT J"/>
          <w:b/>
          <w:sz w:val="22"/>
          <w:szCs w:val="22"/>
          <w:lang w:eastAsia="el-GR"/>
        </w:rPr>
        <w:t>.</w:t>
      </w:r>
      <w:r w:rsidR="00A2707E" w:rsidRPr="00735A8B">
        <w:rPr>
          <w:rFonts w:ascii="Calibri" w:eastAsia="Times New Roman" w:hAnsi="Calibri" w:cs="Albany WT J"/>
          <w:b/>
          <w:sz w:val="22"/>
          <w:szCs w:val="22"/>
          <w:lang w:eastAsia="el-GR"/>
        </w:rPr>
        <w:t>540</w:t>
      </w:r>
      <w:r w:rsidR="007031BC" w:rsidRPr="00735A8B">
        <w:rPr>
          <w:rFonts w:ascii="Calibri" w:eastAsia="Times New Roman" w:hAnsi="Calibri" w:cs="Albany WT J"/>
          <w:b/>
          <w:sz w:val="22"/>
          <w:szCs w:val="22"/>
          <w:lang w:eastAsia="el-GR"/>
        </w:rPr>
        <w:t>.</w:t>
      </w:r>
      <w:r w:rsidR="00A2707E" w:rsidRPr="00735A8B">
        <w:rPr>
          <w:rFonts w:ascii="Calibri" w:eastAsia="Times New Roman" w:hAnsi="Calibri" w:cs="Albany WT J"/>
          <w:b/>
          <w:sz w:val="22"/>
          <w:szCs w:val="22"/>
          <w:lang w:eastAsia="el-GR"/>
        </w:rPr>
        <w:t>541</w:t>
      </w:r>
      <w:r w:rsidR="007031BC" w:rsidRPr="00735A8B">
        <w:rPr>
          <w:rFonts w:ascii="Calibri" w:eastAsia="Times New Roman" w:hAnsi="Calibri" w:cs="Albany WT J"/>
          <w:b/>
          <w:sz w:val="22"/>
          <w:szCs w:val="22"/>
          <w:lang w:eastAsia="el-GR"/>
        </w:rPr>
        <w:t>,</w:t>
      </w:r>
      <w:r w:rsidR="00A2707E" w:rsidRPr="00735A8B">
        <w:rPr>
          <w:rFonts w:ascii="Calibri" w:eastAsia="Times New Roman" w:hAnsi="Calibri" w:cs="Albany WT J"/>
          <w:b/>
          <w:sz w:val="22"/>
          <w:szCs w:val="22"/>
          <w:lang w:eastAsia="el-GR"/>
        </w:rPr>
        <w:t>60</w:t>
      </w:r>
      <w:r w:rsidR="007031BC" w:rsidRPr="00735A8B">
        <w:rPr>
          <w:rFonts w:ascii="Calibri" w:eastAsia="Times New Roman" w:hAnsi="Calibri" w:cs="Albany WT J"/>
          <w:b/>
          <w:sz w:val="22"/>
          <w:szCs w:val="22"/>
          <w:lang w:eastAsia="el-GR"/>
        </w:rPr>
        <w:t>€</w:t>
      </w:r>
      <w:r w:rsidR="00594C60" w:rsidRPr="00735A8B">
        <w:rPr>
          <w:rFonts w:ascii="Calibri" w:eastAsia="Times New Roman" w:hAnsi="Calibri" w:cs="Albany WT J"/>
          <w:b/>
          <w:sz w:val="22"/>
          <w:szCs w:val="22"/>
          <w:lang w:eastAsia="el-GR"/>
        </w:rPr>
        <w:t>.</w:t>
      </w:r>
      <w:r w:rsidR="007031BC" w:rsidRPr="00735A8B">
        <w:rPr>
          <w:rFonts w:ascii="Calibri" w:eastAsia="Times New Roman" w:hAnsi="Calibri" w:cs="Albany WT J"/>
          <w:b/>
          <w:sz w:val="22"/>
          <w:szCs w:val="22"/>
          <w:lang w:eastAsia="el-GR"/>
        </w:rPr>
        <w:t xml:space="preserve"> </w:t>
      </w:r>
    </w:p>
    <w:p w:rsidR="007E08B0" w:rsidRPr="00735A8B" w:rsidRDefault="00594C60" w:rsidP="007031BC">
      <w:pPr>
        <w:pStyle w:val="a9"/>
        <w:numPr>
          <w:ilvl w:val="0"/>
          <w:numId w:val="5"/>
        </w:numPr>
        <w:tabs>
          <w:tab w:val="left" w:pos="-1701"/>
        </w:tabs>
        <w:spacing w:before="0" w:after="0" w:line="360" w:lineRule="auto"/>
        <w:jc w:val="both"/>
        <w:rPr>
          <w:rFonts w:ascii="Calibri" w:eastAsia="Times New Roman" w:hAnsi="Calibri" w:cs="Calibri"/>
          <w:b/>
          <w:sz w:val="22"/>
          <w:szCs w:val="22"/>
          <w:lang w:eastAsia="el-GR"/>
        </w:rPr>
      </w:pPr>
      <w:r w:rsidRPr="00735A8B">
        <w:rPr>
          <w:rFonts w:ascii="Calibri" w:eastAsia="Times New Roman" w:hAnsi="Calibri" w:cs="Arial"/>
          <w:sz w:val="22"/>
          <w:szCs w:val="22"/>
          <w:lang w:eastAsia="el-GR"/>
        </w:rPr>
        <w:t>Εντάχθηκε και υλοποι</w:t>
      </w:r>
      <w:r w:rsidR="00B26658">
        <w:rPr>
          <w:rFonts w:ascii="Calibri" w:eastAsia="Times New Roman" w:hAnsi="Calibri" w:cs="Arial"/>
          <w:sz w:val="22"/>
          <w:szCs w:val="22"/>
          <w:lang w:eastAsia="el-GR"/>
        </w:rPr>
        <w:t>ήθηκε</w:t>
      </w:r>
      <w:r w:rsidRPr="00735A8B">
        <w:rPr>
          <w:rFonts w:ascii="Calibri" w:eastAsia="Times New Roman" w:hAnsi="Calibri" w:cs="Arial"/>
          <w:sz w:val="22"/>
          <w:szCs w:val="22"/>
          <w:lang w:eastAsia="el-GR"/>
        </w:rPr>
        <w:t xml:space="preserve"> η πράξη </w:t>
      </w:r>
      <w:r w:rsidRPr="00735A8B">
        <w:rPr>
          <w:rFonts w:ascii="Calibri" w:eastAsia="Times New Roman" w:hAnsi="Calibri" w:cs="Albany WT J"/>
          <w:b/>
          <w:sz w:val="22"/>
          <w:szCs w:val="22"/>
          <w:lang w:eastAsia="el-GR"/>
        </w:rPr>
        <w:t>«</w:t>
      </w:r>
      <w:r w:rsidRPr="00735A8B">
        <w:rPr>
          <w:rFonts w:ascii="Calibri" w:eastAsia="Times New Roman" w:hAnsi="Calibri" w:cs="Times New Roman"/>
          <w:b/>
          <w:sz w:val="22"/>
          <w:szCs w:val="22"/>
          <w:lang w:eastAsia="el-GR"/>
        </w:rPr>
        <w:t>Προγράμματα Κατάρτισης Ανέργων Ναυτικών και Παροχή Επαγγελματικής Πιστοποίησης 2018-2019</w:t>
      </w:r>
      <w:r w:rsidRPr="00735A8B">
        <w:rPr>
          <w:rFonts w:ascii="Calibri" w:eastAsia="Times New Roman" w:hAnsi="Calibri" w:cs="Albany WT J"/>
          <w:b/>
          <w:sz w:val="22"/>
          <w:szCs w:val="22"/>
          <w:lang w:eastAsia="el-GR"/>
        </w:rPr>
        <w:t xml:space="preserve">», </w:t>
      </w:r>
      <w:r w:rsidRPr="00735A8B">
        <w:rPr>
          <w:rFonts w:ascii="Calibri" w:eastAsia="Times New Roman" w:hAnsi="Calibri" w:cs="Albany WT J"/>
          <w:sz w:val="22"/>
          <w:szCs w:val="22"/>
          <w:lang w:eastAsia="el-GR"/>
        </w:rPr>
        <w:t xml:space="preserve">με Π/Υ </w:t>
      </w:r>
      <w:r w:rsidRPr="00735A8B">
        <w:rPr>
          <w:rFonts w:ascii="Calibri" w:eastAsia="Times New Roman" w:hAnsi="Calibri" w:cs="Albany WT J"/>
          <w:b/>
          <w:sz w:val="22"/>
          <w:szCs w:val="22"/>
          <w:lang w:eastAsia="el-GR"/>
        </w:rPr>
        <w:t>3.540.541,60€</w:t>
      </w:r>
      <w:r w:rsidR="007E08B0" w:rsidRPr="00735A8B">
        <w:rPr>
          <w:rFonts w:ascii="Calibri" w:eastAsia="Times New Roman" w:hAnsi="Calibri" w:cs="Albany WT J"/>
          <w:b/>
          <w:sz w:val="22"/>
          <w:szCs w:val="22"/>
          <w:lang w:eastAsia="el-GR"/>
        </w:rPr>
        <w:t>.</w:t>
      </w:r>
    </w:p>
    <w:p w:rsidR="007E08B0" w:rsidRPr="00735A8B" w:rsidRDefault="00594C60" w:rsidP="007E08B0">
      <w:pPr>
        <w:pStyle w:val="a9"/>
        <w:numPr>
          <w:ilvl w:val="0"/>
          <w:numId w:val="5"/>
        </w:numPr>
        <w:tabs>
          <w:tab w:val="left" w:pos="-1701"/>
        </w:tabs>
        <w:spacing w:before="0" w:after="0" w:line="360" w:lineRule="auto"/>
        <w:jc w:val="both"/>
        <w:rPr>
          <w:rFonts w:ascii="Calibri" w:eastAsia="Times New Roman" w:hAnsi="Calibri" w:cs="Times New Roman"/>
          <w:b/>
          <w:sz w:val="22"/>
          <w:szCs w:val="22"/>
          <w:lang w:eastAsia="el-GR"/>
        </w:rPr>
      </w:pPr>
      <w:r w:rsidRPr="00735A8B">
        <w:rPr>
          <w:rFonts w:ascii="Calibri" w:eastAsia="Times New Roman" w:hAnsi="Calibri" w:cs="Albany WT J"/>
          <w:b/>
          <w:sz w:val="22"/>
          <w:szCs w:val="22"/>
          <w:lang w:eastAsia="el-GR"/>
        </w:rPr>
        <w:t xml:space="preserve"> </w:t>
      </w:r>
      <w:r w:rsidR="007E08B0" w:rsidRPr="00735A8B">
        <w:rPr>
          <w:rFonts w:ascii="Calibri" w:eastAsia="Times New Roman" w:hAnsi="Calibri" w:cs="Arial"/>
          <w:sz w:val="22"/>
          <w:szCs w:val="22"/>
          <w:lang w:eastAsia="el-GR"/>
        </w:rPr>
        <w:t xml:space="preserve">Εντάχθηκε και υλοποιείται η πράξη </w:t>
      </w:r>
      <w:r w:rsidR="007E08B0" w:rsidRPr="00735A8B">
        <w:rPr>
          <w:rFonts w:ascii="Calibri" w:eastAsia="Times New Roman" w:hAnsi="Calibri" w:cs="Albany WT J"/>
          <w:b/>
          <w:sz w:val="22"/>
          <w:szCs w:val="22"/>
          <w:lang w:eastAsia="el-GR"/>
        </w:rPr>
        <w:t>«</w:t>
      </w:r>
      <w:r w:rsidR="007E08B0" w:rsidRPr="00735A8B">
        <w:rPr>
          <w:rFonts w:ascii="Calibri" w:eastAsia="Times New Roman" w:hAnsi="Calibri" w:cs="Times New Roman"/>
          <w:b/>
          <w:sz w:val="22"/>
          <w:szCs w:val="22"/>
          <w:lang w:eastAsia="el-GR"/>
        </w:rPr>
        <w:t>Προγράμματα Κατάρτισης Ανέργων Ναυτικών και Παροχή Επαγγελματικής Πιστοποίησης 2019-2020</w:t>
      </w:r>
      <w:r w:rsidR="007E08B0" w:rsidRPr="00735A8B">
        <w:rPr>
          <w:rFonts w:ascii="Calibri" w:eastAsia="Times New Roman" w:hAnsi="Calibri" w:cs="Albany WT J"/>
          <w:b/>
          <w:sz w:val="22"/>
          <w:szCs w:val="22"/>
          <w:lang w:eastAsia="el-GR"/>
        </w:rPr>
        <w:t xml:space="preserve">», », </w:t>
      </w:r>
      <w:r w:rsidR="007E08B0" w:rsidRPr="00735A8B">
        <w:rPr>
          <w:rFonts w:ascii="Calibri" w:eastAsia="Times New Roman" w:hAnsi="Calibri" w:cs="Albany WT J"/>
          <w:sz w:val="22"/>
          <w:szCs w:val="22"/>
          <w:lang w:eastAsia="el-GR"/>
        </w:rPr>
        <w:t xml:space="preserve">με Π/Υ </w:t>
      </w:r>
      <w:r w:rsidR="00591DB6" w:rsidRPr="00735A8B">
        <w:rPr>
          <w:rFonts w:ascii="Calibri" w:eastAsia="Times New Roman" w:hAnsi="Calibri" w:cs="Albany WT J"/>
          <w:b/>
          <w:sz w:val="22"/>
          <w:szCs w:val="22"/>
          <w:lang w:eastAsia="el-GR"/>
        </w:rPr>
        <w:t>2.968.640,</w:t>
      </w:r>
      <w:r w:rsidR="007E08B0" w:rsidRPr="00735A8B">
        <w:rPr>
          <w:rFonts w:ascii="Calibri" w:eastAsia="Times New Roman" w:hAnsi="Calibri" w:cs="Albany WT J"/>
          <w:b/>
          <w:sz w:val="22"/>
          <w:szCs w:val="22"/>
          <w:lang w:eastAsia="el-GR"/>
        </w:rPr>
        <w:t>10€.</w:t>
      </w:r>
    </w:p>
    <w:p w:rsidR="00385B13" w:rsidRPr="00CE2989" w:rsidRDefault="00385B13" w:rsidP="007E08B0">
      <w:pPr>
        <w:pStyle w:val="a9"/>
        <w:numPr>
          <w:ilvl w:val="0"/>
          <w:numId w:val="5"/>
        </w:numPr>
        <w:tabs>
          <w:tab w:val="left" w:pos="-1701"/>
        </w:tabs>
        <w:spacing w:before="0" w:after="0" w:line="360" w:lineRule="auto"/>
        <w:jc w:val="both"/>
        <w:rPr>
          <w:rFonts w:ascii="Calibri" w:eastAsia="Times New Roman" w:hAnsi="Calibri" w:cs="Times New Roman"/>
          <w:b/>
          <w:sz w:val="22"/>
          <w:szCs w:val="22"/>
          <w:lang w:eastAsia="el-GR"/>
        </w:rPr>
      </w:pPr>
      <w:r w:rsidRPr="00735A8B">
        <w:rPr>
          <w:rFonts w:ascii="Calibri" w:eastAsia="Times New Roman" w:hAnsi="Calibri" w:cs="Arial"/>
          <w:sz w:val="22"/>
          <w:szCs w:val="22"/>
          <w:lang w:eastAsia="el-GR"/>
        </w:rPr>
        <w:t xml:space="preserve">Εντάχθηκε και υλοποιείται η πράξη </w:t>
      </w:r>
      <w:r w:rsidRPr="00735A8B">
        <w:rPr>
          <w:rFonts w:ascii="Calibri" w:eastAsia="Times New Roman" w:hAnsi="Calibri" w:cs="Albany WT J"/>
          <w:b/>
          <w:sz w:val="22"/>
          <w:szCs w:val="22"/>
          <w:lang w:eastAsia="el-GR"/>
        </w:rPr>
        <w:t>«</w:t>
      </w:r>
      <w:r w:rsidRPr="00735A8B">
        <w:rPr>
          <w:rFonts w:ascii="Calibri" w:eastAsia="Times New Roman" w:hAnsi="Calibri" w:cs="Times New Roman"/>
          <w:b/>
          <w:sz w:val="22"/>
          <w:szCs w:val="22"/>
          <w:lang w:eastAsia="el-GR"/>
        </w:rPr>
        <w:t>Προγράμματα Κατάρτισης Ανέργων Ναυτικών και Παροχή Επαγγελματικής Πιστοποίησης 2020-2021</w:t>
      </w:r>
      <w:r w:rsidRPr="00735A8B">
        <w:rPr>
          <w:rFonts w:ascii="Calibri" w:eastAsia="Times New Roman" w:hAnsi="Calibri" w:cs="Albany WT J"/>
          <w:b/>
          <w:sz w:val="22"/>
          <w:szCs w:val="22"/>
          <w:lang w:eastAsia="el-GR"/>
        </w:rPr>
        <w:t xml:space="preserve">», », </w:t>
      </w:r>
      <w:r w:rsidRPr="00735A8B">
        <w:rPr>
          <w:rFonts w:ascii="Calibri" w:eastAsia="Times New Roman" w:hAnsi="Calibri" w:cs="Albany WT J"/>
          <w:sz w:val="22"/>
          <w:szCs w:val="22"/>
          <w:lang w:eastAsia="el-GR"/>
        </w:rPr>
        <w:t xml:space="preserve">με Π/Υ </w:t>
      </w:r>
      <w:r w:rsidR="00735A8B" w:rsidRPr="00735A8B">
        <w:rPr>
          <w:rFonts w:ascii="Calibri" w:eastAsia="Times New Roman" w:hAnsi="Calibri" w:cs="Albany WT J"/>
          <w:b/>
          <w:sz w:val="22"/>
          <w:szCs w:val="22"/>
          <w:lang w:eastAsia="el-GR"/>
        </w:rPr>
        <w:t>3.561.795,00</w:t>
      </w:r>
      <w:r w:rsidRPr="00735A8B">
        <w:rPr>
          <w:rFonts w:ascii="Calibri" w:eastAsia="Times New Roman" w:hAnsi="Calibri" w:cs="Albany WT J"/>
          <w:b/>
          <w:sz w:val="22"/>
          <w:szCs w:val="22"/>
          <w:lang w:eastAsia="el-GR"/>
        </w:rPr>
        <w:t>€.</w:t>
      </w:r>
    </w:p>
    <w:p w:rsidR="00CE2989" w:rsidRPr="00CE2989" w:rsidRDefault="00CE2989" w:rsidP="00CE2989">
      <w:pPr>
        <w:pStyle w:val="a9"/>
        <w:numPr>
          <w:ilvl w:val="0"/>
          <w:numId w:val="5"/>
        </w:numPr>
        <w:tabs>
          <w:tab w:val="left" w:pos="-1701"/>
        </w:tabs>
        <w:spacing w:before="0" w:after="0" w:line="360" w:lineRule="auto"/>
        <w:jc w:val="both"/>
        <w:rPr>
          <w:rFonts w:ascii="Calibri" w:eastAsia="Times New Roman" w:hAnsi="Calibri" w:cs="Times New Roman"/>
          <w:b/>
          <w:sz w:val="22"/>
          <w:szCs w:val="22"/>
          <w:lang w:eastAsia="el-GR"/>
        </w:rPr>
      </w:pPr>
      <w:r w:rsidRPr="00735A8B">
        <w:rPr>
          <w:rFonts w:ascii="Calibri" w:eastAsia="Times New Roman" w:hAnsi="Calibri" w:cs="Arial"/>
          <w:sz w:val="22"/>
          <w:szCs w:val="22"/>
          <w:lang w:eastAsia="el-GR"/>
        </w:rPr>
        <w:t xml:space="preserve">Εντάχθηκε και υλοποιείται η πράξη </w:t>
      </w:r>
      <w:r w:rsidRPr="00735A8B">
        <w:rPr>
          <w:rFonts w:ascii="Calibri" w:eastAsia="Times New Roman" w:hAnsi="Calibri" w:cs="Albany WT J"/>
          <w:b/>
          <w:sz w:val="22"/>
          <w:szCs w:val="22"/>
          <w:lang w:eastAsia="el-GR"/>
        </w:rPr>
        <w:t>«</w:t>
      </w:r>
      <w:r w:rsidRPr="00735A8B">
        <w:rPr>
          <w:rFonts w:ascii="Calibri" w:eastAsia="Times New Roman" w:hAnsi="Calibri" w:cs="Times New Roman"/>
          <w:b/>
          <w:sz w:val="22"/>
          <w:szCs w:val="22"/>
          <w:lang w:eastAsia="el-GR"/>
        </w:rPr>
        <w:t>Προγράμματα Κατάρτισης Ανέργων Ναυτικών και Παροχή Επαγγελματικής Πιστοποίησης 202</w:t>
      </w:r>
      <w:r w:rsidRPr="00CE2989">
        <w:rPr>
          <w:rFonts w:ascii="Calibri" w:eastAsia="Times New Roman" w:hAnsi="Calibri" w:cs="Times New Roman"/>
          <w:b/>
          <w:sz w:val="22"/>
          <w:szCs w:val="22"/>
          <w:lang w:eastAsia="el-GR"/>
        </w:rPr>
        <w:t>1</w:t>
      </w:r>
      <w:r w:rsidRPr="00735A8B">
        <w:rPr>
          <w:rFonts w:ascii="Calibri" w:eastAsia="Times New Roman" w:hAnsi="Calibri" w:cs="Times New Roman"/>
          <w:b/>
          <w:sz w:val="22"/>
          <w:szCs w:val="22"/>
          <w:lang w:eastAsia="el-GR"/>
        </w:rPr>
        <w:t>-202</w:t>
      </w:r>
      <w:r w:rsidRPr="00CE2989">
        <w:rPr>
          <w:rFonts w:ascii="Calibri" w:eastAsia="Times New Roman" w:hAnsi="Calibri" w:cs="Times New Roman"/>
          <w:b/>
          <w:sz w:val="22"/>
          <w:szCs w:val="22"/>
          <w:lang w:eastAsia="el-GR"/>
        </w:rPr>
        <w:t>2</w:t>
      </w:r>
      <w:r w:rsidRPr="00735A8B">
        <w:rPr>
          <w:rFonts w:ascii="Calibri" w:eastAsia="Times New Roman" w:hAnsi="Calibri" w:cs="Albany WT J"/>
          <w:b/>
          <w:sz w:val="22"/>
          <w:szCs w:val="22"/>
          <w:lang w:eastAsia="el-GR"/>
        </w:rPr>
        <w:t xml:space="preserve">», », </w:t>
      </w:r>
      <w:r w:rsidRPr="00735A8B">
        <w:rPr>
          <w:rFonts w:ascii="Calibri" w:eastAsia="Times New Roman" w:hAnsi="Calibri" w:cs="Albany WT J"/>
          <w:sz w:val="22"/>
          <w:szCs w:val="22"/>
          <w:lang w:eastAsia="el-GR"/>
        </w:rPr>
        <w:t xml:space="preserve">με Π/Υ </w:t>
      </w:r>
      <w:r w:rsidRPr="00735A8B">
        <w:rPr>
          <w:rFonts w:ascii="Calibri" w:eastAsia="Times New Roman" w:hAnsi="Calibri" w:cs="Albany WT J"/>
          <w:b/>
          <w:sz w:val="22"/>
          <w:szCs w:val="22"/>
          <w:lang w:eastAsia="el-GR"/>
        </w:rPr>
        <w:t>3.56</w:t>
      </w:r>
      <w:r w:rsidRPr="00CE2989">
        <w:rPr>
          <w:rFonts w:ascii="Calibri" w:eastAsia="Times New Roman" w:hAnsi="Calibri" w:cs="Albany WT J"/>
          <w:b/>
          <w:sz w:val="22"/>
          <w:szCs w:val="22"/>
          <w:lang w:eastAsia="el-GR"/>
        </w:rPr>
        <w:t>0</w:t>
      </w:r>
      <w:r w:rsidRPr="00735A8B">
        <w:rPr>
          <w:rFonts w:ascii="Calibri" w:eastAsia="Times New Roman" w:hAnsi="Calibri" w:cs="Albany WT J"/>
          <w:b/>
          <w:sz w:val="22"/>
          <w:szCs w:val="22"/>
          <w:lang w:eastAsia="el-GR"/>
        </w:rPr>
        <w:t>.</w:t>
      </w:r>
      <w:r w:rsidRPr="00CE2989">
        <w:rPr>
          <w:rFonts w:ascii="Calibri" w:eastAsia="Times New Roman" w:hAnsi="Calibri" w:cs="Albany WT J"/>
          <w:b/>
          <w:sz w:val="22"/>
          <w:szCs w:val="22"/>
          <w:lang w:eastAsia="el-GR"/>
        </w:rPr>
        <w:t>000</w:t>
      </w:r>
      <w:r w:rsidRPr="00735A8B">
        <w:rPr>
          <w:rFonts w:ascii="Calibri" w:eastAsia="Times New Roman" w:hAnsi="Calibri" w:cs="Albany WT J"/>
          <w:b/>
          <w:sz w:val="22"/>
          <w:szCs w:val="22"/>
          <w:lang w:eastAsia="el-GR"/>
        </w:rPr>
        <w:t>,00€.</w:t>
      </w:r>
    </w:p>
    <w:p w:rsidR="00385B13" w:rsidRPr="00735A8B" w:rsidRDefault="00385B13" w:rsidP="00385B13">
      <w:pPr>
        <w:pStyle w:val="a9"/>
        <w:tabs>
          <w:tab w:val="left" w:pos="-1701"/>
        </w:tabs>
        <w:spacing w:before="0" w:after="0" w:line="360" w:lineRule="auto"/>
        <w:ind w:left="786"/>
        <w:jc w:val="both"/>
        <w:rPr>
          <w:rFonts w:ascii="Calibri" w:eastAsia="Times New Roman" w:hAnsi="Calibri" w:cs="Times New Roman"/>
          <w:b/>
          <w:sz w:val="22"/>
          <w:szCs w:val="22"/>
          <w:lang w:eastAsia="el-GR"/>
        </w:rPr>
      </w:pPr>
    </w:p>
    <w:p w:rsidR="00282D35" w:rsidRPr="00735A8B" w:rsidRDefault="00763259" w:rsidP="00385B13">
      <w:pPr>
        <w:pStyle w:val="a9"/>
        <w:tabs>
          <w:tab w:val="left" w:pos="-1701"/>
        </w:tabs>
        <w:spacing w:before="0" w:after="0" w:line="360" w:lineRule="auto"/>
        <w:ind w:left="786"/>
        <w:jc w:val="both"/>
        <w:rPr>
          <w:sz w:val="22"/>
          <w:szCs w:val="22"/>
        </w:rPr>
      </w:pPr>
      <w:r w:rsidRPr="00735A8B">
        <w:rPr>
          <w:rFonts w:ascii="Calibri" w:eastAsia="Times New Roman" w:hAnsi="Calibri" w:cs="Times New Roman"/>
          <w:sz w:val="22"/>
          <w:szCs w:val="22"/>
          <w:lang w:eastAsia="el-GR"/>
        </w:rPr>
        <w:t>Βασικός στόχος του έργου αποτελεί η βελτίωση της συνεχιζόμενης εκπαίδευσης για τη δημιουργία του κατάλληλου εξειδικευμένου ναυτεργατικού δυναμικού, που θα ανταποκρίνεται στις σύγχρονες συνθήκες του επαγγέλματος και θα καλύπτει τις απαιτήσεις επαγγελματικής ικανότητας που καθορίζονται από τις ισχύουσες Διεθνείς Συμβάσεις. Η ενέργεια αυτή αποσκοπεί στην υποβοήθηση των ναυτικών στην εξεύρεση εργασίας και κατά συνέπεια καλύπτει τον βασικό στόχο του ΕΚΤ που είναι η καταπολέμηση της ανεργίας.</w:t>
      </w:r>
    </w:p>
    <w:sectPr w:rsidR="00282D35" w:rsidRPr="00735A8B" w:rsidSect="00385B13">
      <w:headerReference w:type="even" r:id="rId7"/>
      <w:headerReference w:type="default" r:id="rId8"/>
      <w:footerReference w:type="default" r:id="rId9"/>
      <w:pgSz w:w="11907" w:h="16840" w:code="9"/>
      <w:pgMar w:top="0" w:right="1134" w:bottom="567" w:left="1276" w:header="720" w:footer="4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A8B" w:rsidRDefault="00735A8B" w:rsidP="00E62A46">
      <w:pPr>
        <w:spacing w:before="0" w:after="0" w:line="240" w:lineRule="auto"/>
      </w:pPr>
      <w:r>
        <w:separator/>
      </w:r>
    </w:p>
  </w:endnote>
  <w:endnote w:type="continuationSeparator" w:id="0">
    <w:p w:rsidR="00735A8B" w:rsidRDefault="00735A8B" w:rsidP="00E62A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Albany WT J">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A8B" w:rsidRPr="00010145" w:rsidRDefault="00735A8B" w:rsidP="00385B13">
    <w:pPr>
      <w:pStyle w:val="af3"/>
      <w:ind w:left="-567"/>
      <w:jc w:val="center"/>
      <w:rPr>
        <w:rFonts w:ascii="Calibri" w:hAnsi="Calibri" w:cs="Arial"/>
        <w:sz w:val="22"/>
        <w:szCs w:val="22"/>
      </w:rPr>
    </w:pPr>
    <w:r>
      <w:rPr>
        <w:rFonts w:ascii="Calibri" w:eastAsia="Times New Roman" w:hAnsi="Calibri" w:cs="Arial"/>
        <w:noProof/>
        <w:sz w:val="22"/>
        <w:szCs w:val="22"/>
        <w:lang w:eastAsia="el-GR"/>
      </w:rPr>
      <w:drawing>
        <wp:inline distT="0" distB="0" distL="0" distR="0" wp14:anchorId="4A8234CF" wp14:editId="0030CB5C">
          <wp:extent cx="4564380" cy="693420"/>
          <wp:effectExtent l="0" t="0" r="7620" b="0"/>
          <wp:docPr id="19" name="Εικόνα 19" descr="Περιγραφή: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Περιγραφή: 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4380" cy="6934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A8B" w:rsidRDefault="00735A8B" w:rsidP="00E62A46">
      <w:pPr>
        <w:spacing w:before="0" w:after="0" w:line="240" w:lineRule="auto"/>
      </w:pPr>
      <w:r>
        <w:separator/>
      </w:r>
    </w:p>
  </w:footnote>
  <w:footnote w:type="continuationSeparator" w:id="0">
    <w:p w:rsidR="00735A8B" w:rsidRDefault="00735A8B" w:rsidP="00E62A4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A8B" w:rsidRDefault="00735A8B">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735A8B" w:rsidRDefault="00735A8B">
    <w:pPr>
      <w:pStyle w:val="af2"/>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A8B" w:rsidRDefault="00735A8B">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CE2989">
      <w:rPr>
        <w:rStyle w:val="af4"/>
        <w:noProof/>
      </w:rPr>
      <w:t>3</w:t>
    </w:r>
    <w:r>
      <w:rPr>
        <w:rStyle w:val="af4"/>
      </w:rPr>
      <w:fldChar w:fldCharType="end"/>
    </w:r>
  </w:p>
  <w:p w:rsidR="00735A8B" w:rsidRDefault="00735A8B">
    <w:pPr>
      <w:pStyle w:val="af2"/>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035E6"/>
    <w:multiLevelType w:val="hybridMultilevel"/>
    <w:tmpl w:val="C7CA282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16492411"/>
    <w:multiLevelType w:val="multilevel"/>
    <w:tmpl w:val="9FE4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90A4F"/>
    <w:multiLevelType w:val="multilevel"/>
    <w:tmpl w:val="583E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877E3"/>
    <w:multiLevelType w:val="hybridMultilevel"/>
    <w:tmpl w:val="AFC6EA7C"/>
    <w:lvl w:ilvl="0" w:tplc="0408000B">
      <w:start w:val="1"/>
      <w:numFmt w:val="bullet"/>
      <w:lvlText w:val=""/>
      <w:lvlJc w:val="left"/>
      <w:pPr>
        <w:ind w:left="1428" w:hanging="360"/>
      </w:pPr>
      <w:rPr>
        <w:rFonts w:ascii="Wingdings" w:hAnsi="Wingdings"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4" w15:restartNumberingAfterBreak="0">
    <w:nsid w:val="7DAE55DE"/>
    <w:multiLevelType w:val="hybridMultilevel"/>
    <w:tmpl w:val="D5EA0632"/>
    <w:lvl w:ilvl="0" w:tplc="2DAA3D82">
      <w:start w:val="1"/>
      <w:numFmt w:val="decimal"/>
      <w:lvlText w:val="%1."/>
      <w:lvlJc w:val="left"/>
      <w:pPr>
        <w:ind w:left="786" w:hanging="360"/>
      </w:pPr>
      <w:rPr>
        <w:rFonts w:hint="default"/>
        <w:b w:val="0"/>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259"/>
    <w:rsid w:val="00111748"/>
    <w:rsid w:val="00115798"/>
    <w:rsid w:val="001D4CF8"/>
    <w:rsid w:val="001D4ECD"/>
    <w:rsid w:val="00264E8F"/>
    <w:rsid w:val="00282D35"/>
    <w:rsid w:val="00385B13"/>
    <w:rsid w:val="00394DE6"/>
    <w:rsid w:val="0043164F"/>
    <w:rsid w:val="00583009"/>
    <w:rsid w:val="00591DB6"/>
    <w:rsid w:val="00594C60"/>
    <w:rsid w:val="005E76BC"/>
    <w:rsid w:val="006F48F6"/>
    <w:rsid w:val="007031BC"/>
    <w:rsid w:val="00730A93"/>
    <w:rsid w:val="00735A8B"/>
    <w:rsid w:val="00763259"/>
    <w:rsid w:val="007E08B0"/>
    <w:rsid w:val="00812CF8"/>
    <w:rsid w:val="008C73C0"/>
    <w:rsid w:val="00962AB6"/>
    <w:rsid w:val="009B2971"/>
    <w:rsid w:val="00A229AB"/>
    <w:rsid w:val="00A2707E"/>
    <w:rsid w:val="00B26658"/>
    <w:rsid w:val="00C22934"/>
    <w:rsid w:val="00CA3947"/>
    <w:rsid w:val="00CE2989"/>
    <w:rsid w:val="00E62A46"/>
    <w:rsid w:val="00E861B2"/>
    <w:rsid w:val="00F0544A"/>
    <w:rsid w:val="00F915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DB835EB-F34F-4DFF-8470-49FD471A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4E8F"/>
    <w:rPr>
      <w:sz w:val="20"/>
      <w:szCs w:val="20"/>
    </w:rPr>
  </w:style>
  <w:style w:type="paragraph" w:styleId="1">
    <w:name w:val="heading 1"/>
    <w:basedOn w:val="a"/>
    <w:next w:val="a"/>
    <w:link w:val="1Char"/>
    <w:uiPriority w:val="9"/>
    <w:qFormat/>
    <w:rsid w:val="00264E8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Char"/>
    <w:uiPriority w:val="9"/>
    <w:unhideWhenUsed/>
    <w:qFormat/>
    <w:rsid w:val="00264E8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Char"/>
    <w:uiPriority w:val="9"/>
    <w:unhideWhenUsed/>
    <w:qFormat/>
    <w:rsid w:val="00264E8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Char"/>
    <w:uiPriority w:val="9"/>
    <w:semiHidden/>
    <w:unhideWhenUsed/>
    <w:qFormat/>
    <w:rsid w:val="00264E8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Char"/>
    <w:uiPriority w:val="9"/>
    <w:semiHidden/>
    <w:unhideWhenUsed/>
    <w:qFormat/>
    <w:rsid w:val="00264E8F"/>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Char"/>
    <w:uiPriority w:val="9"/>
    <w:semiHidden/>
    <w:unhideWhenUsed/>
    <w:qFormat/>
    <w:rsid w:val="00264E8F"/>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Char"/>
    <w:uiPriority w:val="9"/>
    <w:semiHidden/>
    <w:unhideWhenUsed/>
    <w:qFormat/>
    <w:rsid w:val="00264E8F"/>
    <w:pPr>
      <w:spacing w:before="300" w:after="0"/>
      <w:outlineLvl w:val="6"/>
    </w:pPr>
    <w:rPr>
      <w:caps/>
      <w:color w:val="365F91" w:themeColor="accent1" w:themeShade="BF"/>
      <w:spacing w:val="10"/>
      <w:sz w:val="22"/>
      <w:szCs w:val="22"/>
    </w:rPr>
  </w:style>
  <w:style w:type="paragraph" w:styleId="8">
    <w:name w:val="heading 8"/>
    <w:basedOn w:val="a"/>
    <w:next w:val="a"/>
    <w:link w:val="8Char"/>
    <w:uiPriority w:val="9"/>
    <w:semiHidden/>
    <w:unhideWhenUsed/>
    <w:qFormat/>
    <w:rsid w:val="00264E8F"/>
    <w:pPr>
      <w:spacing w:before="300" w:after="0"/>
      <w:outlineLvl w:val="7"/>
    </w:pPr>
    <w:rPr>
      <w:caps/>
      <w:spacing w:val="10"/>
      <w:sz w:val="18"/>
      <w:szCs w:val="18"/>
    </w:rPr>
  </w:style>
  <w:style w:type="paragraph" w:styleId="9">
    <w:name w:val="heading 9"/>
    <w:basedOn w:val="a"/>
    <w:next w:val="a"/>
    <w:link w:val="9Char"/>
    <w:uiPriority w:val="9"/>
    <w:semiHidden/>
    <w:unhideWhenUsed/>
    <w:qFormat/>
    <w:rsid w:val="00264E8F"/>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64E8F"/>
    <w:rPr>
      <w:b/>
      <w:bCs/>
      <w:caps/>
      <w:color w:val="FFFFFF" w:themeColor="background1"/>
      <w:spacing w:val="15"/>
      <w:shd w:val="clear" w:color="auto" w:fill="4F81BD" w:themeFill="accent1"/>
    </w:rPr>
  </w:style>
  <w:style w:type="character" w:customStyle="1" w:styleId="2Char">
    <w:name w:val="Επικεφαλίδα 2 Char"/>
    <w:basedOn w:val="a0"/>
    <w:link w:val="2"/>
    <w:uiPriority w:val="9"/>
    <w:rsid w:val="00264E8F"/>
    <w:rPr>
      <w:caps/>
      <w:spacing w:val="15"/>
      <w:shd w:val="clear" w:color="auto" w:fill="DBE5F1" w:themeFill="accent1" w:themeFillTint="33"/>
    </w:rPr>
  </w:style>
  <w:style w:type="character" w:customStyle="1" w:styleId="3Char">
    <w:name w:val="Επικεφαλίδα 3 Char"/>
    <w:basedOn w:val="a0"/>
    <w:link w:val="3"/>
    <w:uiPriority w:val="9"/>
    <w:rsid w:val="00264E8F"/>
    <w:rPr>
      <w:caps/>
      <w:color w:val="243F60" w:themeColor="accent1" w:themeShade="7F"/>
      <w:spacing w:val="15"/>
    </w:rPr>
  </w:style>
  <w:style w:type="character" w:customStyle="1" w:styleId="4Char">
    <w:name w:val="Επικεφαλίδα 4 Char"/>
    <w:basedOn w:val="a0"/>
    <w:link w:val="4"/>
    <w:uiPriority w:val="9"/>
    <w:semiHidden/>
    <w:rsid w:val="00264E8F"/>
    <w:rPr>
      <w:caps/>
      <w:color w:val="365F91" w:themeColor="accent1" w:themeShade="BF"/>
      <w:spacing w:val="10"/>
    </w:rPr>
  </w:style>
  <w:style w:type="character" w:customStyle="1" w:styleId="5Char">
    <w:name w:val="Επικεφαλίδα 5 Char"/>
    <w:basedOn w:val="a0"/>
    <w:link w:val="5"/>
    <w:uiPriority w:val="9"/>
    <w:semiHidden/>
    <w:rsid w:val="00264E8F"/>
    <w:rPr>
      <w:caps/>
      <w:color w:val="365F91" w:themeColor="accent1" w:themeShade="BF"/>
      <w:spacing w:val="10"/>
    </w:rPr>
  </w:style>
  <w:style w:type="character" w:customStyle="1" w:styleId="6Char">
    <w:name w:val="Επικεφαλίδα 6 Char"/>
    <w:basedOn w:val="a0"/>
    <w:link w:val="6"/>
    <w:uiPriority w:val="9"/>
    <w:semiHidden/>
    <w:rsid w:val="00264E8F"/>
    <w:rPr>
      <w:caps/>
      <w:color w:val="365F91" w:themeColor="accent1" w:themeShade="BF"/>
      <w:spacing w:val="10"/>
    </w:rPr>
  </w:style>
  <w:style w:type="character" w:customStyle="1" w:styleId="7Char">
    <w:name w:val="Επικεφαλίδα 7 Char"/>
    <w:basedOn w:val="a0"/>
    <w:link w:val="7"/>
    <w:uiPriority w:val="9"/>
    <w:semiHidden/>
    <w:rsid w:val="00264E8F"/>
    <w:rPr>
      <w:caps/>
      <w:color w:val="365F91" w:themeColor="accent1" w:themeShade="BF"/>
      <w:spacing w:val="10"/>
    </w:rPr>
  </w:style>
  <w:style w:type="character" w:customStyle="1" w:styleId="8Char">
    <w:name w:val="Επικεφαλίδα 8 Char"/>
    <w:basedOn w:val="a0"/>
    <w:link w:val="8"/>
    <w:uiPriority w:val="9"/>
    <w:semiHidden/>
    <w:rsid w:val="00264E8F"/>
    <w:rPr>
      <w:caps/>
      <w:spacing w:val="10"/>
      <w:sz w:val="18"/>
      <w:szCs w:val="18"/>
    </w:rPr>
  </w:style>
  <w:style w:type="character" w:customStyle="1" w:styleId="9Char">
    <w:name w:val="Επικεφαλίδα 9 Char"/>
    <w:basedOn w:val="a0"/>
    <w:link w:val="9"/>
    <w:uiPriority w:val="9"/>
    <w:semiHidden/>
    <w:rsid w:val="00264E8F"/>
    <w:rPr>
      <w:i/>
      <w:caps/>
      <w:spacing w:val="10"/>
      <w:sz w:val="18"/>
      <w:szCs w:val="18"/>
    </w:rPr>
  </w:style>
  <w:style w:type="paragraph" w:styleId="a3">
    <w:name w:val="caption"/>
    <w:basedOn w:val="a"/>
    <w:next w:val="a"/>
    <w:uiPriority w:val="35"/>
    <w:semiHidden/>
    <w:unhideWhenUsed/>
    <w:qFormat/>
    <w:rsid w:val="00264E8F"/>
    <w:rPr>
      <w:b/>
      <w:bCs/>
      <w:color w:val="365F91" w:themeColor="accent1" w:themeShade="BF"/>
      <w:sz w:val="16"/>
      <w:szCs w:val="16"/>
    </w:rPr>
  </w:style>
  <w:style w:type="paragraph" w:styleId="a4">
    <w:name w:val="Title"/>
    <w:basedOn w:val="a"/>
    <w:next w:val="a"/>
    <w:link w:val="Char"/>
    <w:uiPriority w:val="10"/>
    <w:qFormat/>
    <w:rsid w:val="00264E8F"/>
    <w:pPr>
      <w:spacing w:before="720"/>
    </w:pPr>
    <w:rPr>
      <w:caps/>
      <w:color w:val="4F81BD" w:themeColor="accent1"/>
      <w:spacing w:val="10"/>
      <w:kern w:val="28"/>
      <w:sz w:val="52"/>
      <w:szCs w:val="52"/>
    </w:rPr>
  </w:style>
  <w:style w:type="character" w:customStyle="1" w:styleId="Char">
    <w:name w:val="Τίτλος Char"/>
    <w:basedOn w:val="a0"/>
    <w:link w:val="a4"/>
    <w:uiPriority w:val="10"/>
    <w:rsid w:val="00264E8F"/>
    <w:rPr>
      <w:caps/>
      <w:color w:val="4F81BD" w:themeColor="accent1"/>
      <w:spacing w:val="10"/>
      <w:kern w:val="28"/>
      <w:sz w:val="52"/>
      <w:szCs w:val="52"/>
    </w:rPr>
  </w:style>
  <w:style w:type="paragraph" w:styleId="a5">
    <w:name w:val="Subtitle"/>
    <w:basedOn w:val="a"/>
    <w:next w:val="a"/>
    <w:link w:val="Char0"/>
    <w:uiPriority w:val="11"/>
    <w:qFormat/>
    <w:rsid w:val="00264E8F"/>
    <w:pPr>
      <w:spacing w:after="1000" w:line="240" w:lineRule="auto"/>
    </w:pPr>
    <w:rPr>
      <w:caps/>
      <w:color w:val="595959" w:themeColor="text1" w:themeTint="A6"/>
      <w:spacing w:val="10"/>
      <w:sz w:val="24"/>
      <w:szCs w:val="24"/>
    </w:rPr>
  </w:style>
  <w:style w:type="character" w:customStyle="1" w:styleId="Char0">
    <w:name w:val="Υπότιτλος Char"/>
    <w:basedOn w:val="a0"/>
    <w:link w:val="a5"/>
    <w:uiPriority w:val="11"/>
    <w:rsid w:val="00264E8F"/>
    <w:rPr>
      <w:caps/>
      <w:color w:val="595959" w:themeColor="text1" w:themeTint="A6"/>
      <w:spacing w:val="10"/>
      <w:sz w:val="24"/>
      <w:szCs w:val="24"/>
    </w:rPr>
  </w:style>
  <w:style w:type="character" w:styleId="a6">
    <w:name w:val="Strong"/>
    <w:uiPriority w:val="22"/>
    <w:qFormat/>
    <w:rsid w:val="00264E8F"/>
    <w:rPr>
      <w:b/>
      <w:bCs/>
    </w:rPr>
  </w:style>
  <w:style w:type="character" w:styleId="a7">
    <w:name w:val="Emphasis"/>
    <w:uiPriority w:val="20"/>
    <w:qFormat/>
    <w:rsid w:val="00264E8F"/>
    <w:rPr>
      <w:caps/>
      <w:color w:val="243F60" w:themeColor="accent1" w:themeShade="7F"/>
      <w:spacing w:val="5"/>
    </w:rPr>
  </w:style>
  <w:style w:type="paragraph" w:styleId="a8">
    <w:name w:val="No Spacing"/>
    <w:basedOn w:val="a"/>
    <w:link w:val="Char1"/>
    <w:uiPriority w:val="1"/>
    <w:qFormat/>
    <w:rsid w:val="00264E8F"/>
    <w:pPr>
      <w:spacing w:before="0" w:after="0" w:line="240" w:lineRule="auto"/>
    </w:pPr>
  </w:style>
  <w:style w:type="character" w:customStyle="1" w:styleId="Char1">
    <w:name w:val="Χωρίς διάστιχο Char"/>
    <w:basedOn w:val="a0"/>
    <w:link w:val="a8"/>
    <w:uiPriority w:val="1"/>
    <w:rsid w:val="00264E8F"/>
    <w:rPr>
      <w:sz w:val="20"/>
      <w:szCs w:val="20"/>
    </w:rPr>
  </w:style>
  <w:style w:type="paragraph" w:styleId="a9">
    <w:name w:val="List Paragraph"/>
    <w:basedOn w:val="a"/>
    <w:uiPriority w:val="34"/>
    <w:qFormat/>
    <w:rsid w:val="00264E8F"/>
    <w:pPr>
      <w:ind w:left="720"/>
      <w:contextualSpacing/>
    </w:pPr>
  </w:style>
  <w:style w:type="paragraph" w:styleId="aa">
    <w:name w:val="Quote"/>
    <w:basedOn w:val="a"/>
    <w:next w:val="a"/>
    <w:link w:val="Char2"/>
    <w:uiPriority w:val="29"/>
    <w:qFormat/>
    <w:rsid w:val="00264E8F"/>
    <w:rPr>
      <w:i/>
      <w:iCs/>
    </w:rPr>
  </w:style>
  <w:style w:type="character" w:customStyle="1" w:styleId="Char2">
    <w:name w:val="Απόσπασμα Char"/>
    <w:basedOn w:val="a0"/>
    <w:link w:val="aa"/>
    <w:uiPriority w:val="29"/>
    <w:rsid w:val="00264E8F"/>
    <w:rPr>
      <w:i/>
      <w:iCs/>
      <w:sz w:val="20"/>
      <w:szCs w:val="20"/>
    </w:rPr>
  </w:style>
  <w:style w:type="paragraph" w:styleId="ab">
    <w:name w:val="Intense Quote"/>
    <w:basedOn w:val="a"/>
    <w:next w:val="a"/>
    <w:link w:val="Char3"/>
    <w:uiPriority w:val="30"/>
    <w:qFormat/>
    <w:rsid w:val="00264E8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har3">
    <w:name w:val="Έντονο απόσπ. Char"/>
    <w:basedOn w:val="a0"/>
    <w:link w:val="ab"/>
    <w:uiPriority w:val="30"/>
    <w:rsid w:val="00264E8F"/>
    <w:rPr>
      <w:i/>
      <w:iCs/>
      <w:color w:val="4F81BD" w:themeColor="accent1"/>
      <w:sz w:val="20"/>
      <w:szCs w:val="20"/>
    </w:rPr>
  </w:style>
  <w:style w:type="character" w:styleId="ac">
    <w:name w:val="Subtle Emphasis"/>
    <w:uiPriority w:val="19"/>
    <w:qFormat/>
    <w:rsid w:val="00264E8F"/>
    <w:rPr>
      <w:i/>
      <w:iCs/>
      <w:color w:val="243F60" w:themeColor="accent1" w:themeShade="7F"/>
    </w:rPr>
  </w:style>
  <w:style w:type="character" w:styleId="ad">
    <w:name w:val="Intense Emphasis"/>
    <w:uiPriority w:val="21"/>
    <w:qFormat/>
    <w:rsid w:val="00264E8F"/>
    <w:rPr>
      <w:b/>
      <w:bCs/>
      <w:caps/>
      <w:color w:val="243F60" w:themeColor="accent1" w:themeShade="7F"/>
      <w:spacing w:val="10"/>
    </w:rPr>
  </w:style>
  <w:style w:type="character" w:styleId="ae">
    <w:name w:val="Subtle Reference"/>
    <w:uiPriority w:val="31"/>
    <w:qFormat/>
    <w:rsid w:val="00264E8F"/>
    <w:rPr>
      <w:b/>
      <w:bCs/>
      <w:color w:val="4F81BD" w:themeColor="accent1"/>
    </w:rPr>
  </w:style>
  <w:style w:type="character" w:styleId="af">
    <w:name w:val="Intense Reference"/>
    <w:uiPriority w:val="32"/>
    <w:qFormat/>
    <w:rsid w:val="00264E8F"/>
    <w:rPr>
      <w:b/>
      <w:bCs/>
      <w:i/>
      <w:iCs/>
      <w:caps/>
      <w:color w:val="4F81BD" w:themeColor="accent1"/>
    </w:rPr>
  </w:style>
  <w:style w:type="character" w:styleId="af0">
    <w:name w:val="Book Title"/>
    <w:uiPriority w:val="33"/>
    <w:qFormat/>
    <w:rsid w:val="00264E8F"/>
    <w:rPr>
      <w:b/>
      <w:bCs/>
      <w:i/>
      <w:iCs/>
      <w:spacing w:val="9"/>
    </w:rPr>
  </w:style>
  <w:style w:type="paragraph" w:styleId="af1">
    <w:name w:val="TOC Heading"/>
    <w:basedOn w:val="1"/>
    <w:next w:val="a"/>
    <w:uiPriority w:val="39"/>
    <w:semiHidden/>
    <w:unhideWhenUsed/>
    <w:qFormat/>
    <w:rsid w:val="00264E8F"/>
    <w:pPr>
      <w:outlineLvl w:val="9"/>
    </w:pPr>
    <w:rPr>
      <w:lang w:bidi="en-US"/>
    </w:rPr>
  </w:style>
  <w:style w:type="paragraph" w:styleId="af2">
    <w:name w:val="header"/>
    <w:basedOn w:val="a"/>
    <w:link w:val="Char4"/>
    <w:uiPriority w:val="99"/>
    <w:unhideWhenUsed/>
    <w:rsid w:val="00763259"/>
    <w:pPr>
      <w:tabs>
        <w:tab w:val="center" w:pos="4153"/>
        <w:tab w:val="right" w:pos="8306"/>
      </w:tabs>
      <w:spacing w:before="0" w:after="0" w:line="240" w:lineRule="auto"/>
    </w:pPr>
  </w:style>
  <w:style w:type="character" w:customStyle="1" w:styleId="Char4">
    <w:name w:val="Κεφαλίδα Char"/>
    <w:basedOn w:val="a0"/>
    <w:link w:val="af2"/>
    <w:uiPriority w:val="99"/>
    <w:rsid w:val="00763259"/>
    <w:rPr>
      <w:sz w:val="20"/>
      <w:szCs w:val="20"/>
    </w:rPr>
  </w:style>
  <w:style w:type="paragraph" w:styleId="af3">
    <w:name w:val="footer"/>
    <w:basedOn w:val="a"/>
    <w:link w:val="Char5"/>
    <w:uiPriority w:val="99"/>
    <w:unhideWhenUsed/>
    <w:rsid w:val="00763259"/>
    <w:pPr>
      <w:tabs>
        <w:tab w:val="center" w:pos="4153"/>
        <w:tab w:val="right" w:pos="8306"/>
      </w:tabs>
      <w:spacing w:before="0" w:after="0" w:line="240" w:lineRule="auto"/>
    </w:pPr>
  </w:style>
  <w:style w:type="character" w:customStyle="1" w:styleId="Char5">
    <w:name w:val="Υποσέλιδο Char"/>
    <w:basedOn w:val="a0"/>
    <w:link w:val="af3"/>
    <w:uiPriority w:val="99"/>
    <w:rsid w:val="00763259"/>
    <w:rPr>
      <w:sz w:val="20"/>
      <w:szCs w:val="20"/>
    </w:rPr>
  </w:style>
  <w:style w:type="character" w:styleId="af4">
    <w:name w:val="page number"/>
    <w:basedOn w:val="a0"/>
    <w:rsid w:val="00763259"/>
  </w:style>
  <w:style w:type="paragraph" w:styleId="af5">
    <w:name w:val="Balloon Text"/>
    <w:basedOn w:val="a"/>
    <w:link w:val="Char6"/>
    <w:uiPriority w:val="99"/>
    <w:semiHidden/>
    <w:unhideWhenUsed/>
    <w:rsid w:val="00763259"/>
    <w:pPr>
      <w:spacing w:before="0" w:after="0" w:line="240" w:lineRule="auto"/>
    </w:pPr>
    <w:rPr>
      <w:rFonts w:ascii="Tahoma" w:hAnsi="Tahoma" w:cs="Tahoma"/>
      <w:sz w:val="16"/>
      <w:szCs w:val="16"/>
    </w:rPr>
  </w:style>
  <w:style w:type="character" w:customStyle="1" w:styleId="Char6">
    <w:name w:val="Κείμενο πλαισίου Char"/>
    <w:basedOn w:val="a0"/>
    <w:link w:val="af5"/>
    <w:uiPriority w:val="99"/>
    <w:semiHidden/>
    <w:rsid w:val="00763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4149</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ΦΑΒΙΟΥ Ματούλα</dc:creator>
  <cp:lastModifiedBy>user</cp:lastModifiedBy>
  <cp:revision>3</cp:revision>
  <cp:lastPrinted>2021-10-05T11:09:00Z</cp:lastPrinted>
  <dcterms:created xsi:type="dcterms:W3CDTF">2021-10-08T11:57:00Z</dcterms:created>
  <dcterms:modified xsi:type="dcterms:W3CDTF">2022-03-02T09:01:00Z</dcterms:modified>
</cp:coreProperties>
</file>