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70"/>
        <w:gridCol w:w="2127"/>
        <w:gridCol w:w="3245"/>
      </w:tblGrid>
      <w:tr w:rsidR="00B07D6B" w:rsidRPr="00CF42C7" w:rsidTr="00472F86">
        <w:trPr>
          <w:jc w:val="center"/>
        </w:trPr>
        <w:tc>
          <w:tcPr>
            <w:tcW w:w="3870" w:type="dxa"/>
            <w:tcBorders>
              <w:top w:val="single" w:sz="4" w:space="0" w:color="FFFFFF"/>
              <w:left w:val="single" w:sz="4" w:space="0" w:color="FFFFFF"/>
              <w:bottom w:val="single" w:sz="4" w:space="0" w:color="FFFFFF"/>
              <w:right w:val="single" w:sz="4" w:space="0" w:color="FFFFFF"/>
            </w:tcBorders>
          </w:tcPr>
          <w:p w:rsidR="00B07D6B" w:rsidRPr="005C7E16" w:rsidRDefault="00B07D6B" w:rsidP="00472F86">
            <w:pPr>
              <w:spacing w:before="40" w:after="40"/>
              <w:rPr>
                <w:rFonts w:eastAsia="Arial" w:cstheme="minorHAnsi"/>
                <w:b/>
              </w:rPr>
            </w:pPr>
            <w:r w:rsidRPr="005C7E16">
              <w:rPr>
                <w:rFonts w:eastAsia="Arial" w:cstheme="minorHAnsi"/>
                <w:b/>
              </w:rPr>
              <w:t>Δικαιούχος</w:t>
            </w:r>
          </w:p>
          <w:p w:rsidR="00B07D6B" w:rsidRPr="005C7E16" w:rsidRDefault="00B07D6B" w:rsidP="00472F86">
            <w:pPr>
              <w:spacing w:before="40" w:after="40"/>
              <w:rPr>
                <w:rFonts w:eastAsia="Arial" w:cstheme="minorHAnsi"/>
                <w:b/>
              </w:rPr>
            </w:pPr>
            <w:r w:rsidRPr="005C7E16">
              <w:rPr>
                <w:rFonts w:eastAsia="Arial" w:cstheme="minorHAnsi"/>
                <w:b/>
              </w:rPr>
              <w:t xml:space="preserve">………………………… </w:t>
            </w:r>
          </w:p>
          <w:p w:rsidR="00B07D6B" w:rsidRPr="005C7E16" w:rsidRDefault="00B07D6B" w:rsidP="005C7E16">
            <w:pPr>
              <w:spacing w:line="240" w:lineRule="auto"/>
              <w:rPr>
                <w:rFonts w:eastAsia="Arial" w:cstheme="minorHAnsi"/>
              </w:rPr>
            </w:pPr>
            <w:r w:rsidRPr="005C7E16">
              <w:rPr>
                <w:rFonts w:eastAsia="Arial" w:cstheme="minorHAnsi"/>
              </w:rPr>
              <w:t>Ταχ. Δ/νση:</w:t>
            </w:r>
          </w:p>
          <w:p w:rsidR="00B07D6B" w:rsidRPr="005C7E16" w:rsidRDefault="00B07D6B" w:rsidP="005C7E16">
            <w:pPr>
              <w:spacing w:line="240" w:lineRule="auto"/>
              <w:rPr>
                <w:rFonts w:eastAsia="Arial" w:cstheme="minorHAnsi"/>
              </w:rPr>
            </w:pPr>
            <w:r w:rsidRPr="005C7E16">
              <w:rPr>
                <w:rFonts w:eastAsia="Arial" w:cstheme="minorHAnsi"/>
              </w:rPr>
              <w:t>Ταχ. Κώδικας:</w:t>
            </w:r>
          </w:p>
          <w:p w:rsidR="00B07D6B" w:rsidRPr="005C7E16" w:rsidRDefault="00B07D6B" w:rsidP="005C7E16">
            <w:pPr>
              <w:spacing w:line="240" w:lineRule="auto"/>
              <w:rPr>
                <w:rFonts w:eastAsia="Arial" w:cstheme="minorHAnsi"/>
              </w:rPr>
            </w:pPr>
            <w:r w:rsidRPr="005C7E16">
              <w:rPr>
                <w:rFonts w:eastAsia="Arial" w:cstheme="minorHAnsi"/>
              </w:rPr>
              <w:t xml:space="preserve">Πληροφορίες: </w:t>
            </w:r>
          </w:p>
          <w:p w:rsidR="00B07D6B" w:rsidRPr="005C7E16" w:rsidRDefault="00B07D6B" w:rsidP="005C7E16">
            <w:pPr>
              <w:spacing w:line="240" w:lineRule="auto"/>
              <w:rPr>
                <w:rFonts w:eastAsia="Arial" w:cstheme="minorHAnsi"/>
              </w:rPr>
            </w:pPr>
            <w:r w:rsidRPr="005C7E16">
              <w:rPr>
                <w:rFonts w:eastAsia="Arial" w:cstheme="minorHAnsi"/>
              </w:rPr>
              <w:t>Τηλέφωνο:</w:t>
            </w:r>
          </w:p>
          <w:p w:rsidR="00B07D6B" w:rsidRPr="00CF42C7" w:rsidRDefault="00B07D6B" w:rsidP="005C7E16">
            <w:pPr>
              <w:spacing w:after="120" w:line="240" w:lineRule="auto"/>
              <w:rPr>
                <w:rFonts w:eastAsia="Arial" w:cstheme="minorHAnsi"/>
              </w:rPr>
            </w:pPr>
            <w:r w:rsidRPr="005C7E16">
              <w:rPr>
                <w:rFonts w:eastAsia="Arial" w:cstheme="minorHAnsi"/>
              </w:rPr>
              <w:t>Email:</w:t>
            </w:r>
          </w:p>
        </w:tc>
        <w:tc>
          <w:tcPr>
            <w:tcW w:w="2127" w:type="dxa"/>
            <w:tcBorders>
              <w:top w:val="single" w:sz="4" w:space="0" w:color="FFFFFF"/>
              <w:left w:val="single" w:sz="4" w:space="0" w:color="FFFFFF"/>
              <w:bottom w:val="single" w:sz="4" w:space="0" w:color="FFFFFF"/>
              <w:right w:val="single" w:sz="4" w:space="0" w:color="FFFFFF"/>
            </w:tcBorders>
          </w:tcPr>
          <w:p w:rsidR="00B07D6B" w:rsidRPr="00CF42C7" w:rsidRDefault="00B07D6B" w:rsidP="00472F86">
            <w:pPr>
              <w:spacing w:before="40" w:after="40"/>
              <w:rPr>
                <w:rFonts w:eastAsia="Arial" w:cstheme="minorHAnsi"/>
              </w:rPr>
            </w:pPr>
          </w:p>
        </w:tc>
        <w:tc>
          <w:tcPr>
            <w:tcW w:w="3245" w:type="dxa"/>
            <w:tcBorders>
              <w:top w:val="single" w:sz="4" w:space="0" w:color="FFFFFF"/>
              <w:left w:val="single" w:sz="4" w:space="0" w:color="FFFFFF"/>
              <w:bottom w:val="single" w:sz="4" w:space="0" w:color="FFFFFF"/>
              <w:right w:val="single" w:sz="4" w:space="0" w:color="FFFFFF"/>
            </w:tcBorders>
          </w:tcPr>
          <w:p w:rsidR="00B07D6B" w:rsidRPr="00CF42C7" w:rsidRDefault="00B07D6B" w:rsidP="00472F86">
            <w:pPr>
              <w:spacing w:before="40" w:after="40"/>
              <w:rPr>
                <w:rFonts w:eastAsia="Arial" w:cstheme="minorHAnsi"/>
                <w:b/>
              </w:rPr>
            </w:pPr>
            <w:r w:rsidRPr="00CF42C7">
              <w:rPr>
                <w:rFonts w:eastAsia="Arial" w:cstheme="minorHAnsi"/>
              </w:rPr>
              <w:t>Ημερομηνία…..</w:t>
            </w:r>
          </w:p>
          <w:p w:rsidR="00B07D6B" w:rsidRPr="00CF42C7" w:rsidRDefault="00B07D6B" w:rsidP="00472F86">
            <w:pPr>
              <w:spacing w:before="40" w:after="40"/>
              <w:rPr>
                <w:rFonts w:eastAsia="Arial" w:cstheme="minorHAnsi"/>
                <w:b/>
              </w:rPr>
            </w:pPr>
            <w:r w:rsidRPr="00CF42C7">
              <w:rPr>
                <w:rFonts w:eastAsia="Arial" w:cstheme="minorHAnsi"/>
              </w:rPr>
              <w:t>Α.Π.:</w:t>
            </w:r>
          </w:p>
          <w:p w:rsidR="005C7E16" w:rsidRDefault="005C7E16" w:rsidP="00472F86">
            <w:pPr>
              <w:spacing w:before="40" w:after="40"/>
              <w:rPr>
                <w:rFonts w:eastAsia="Arial" w:cstheme="minorHAnsi"/>
                <w:b/>
              </w:rPr>
            </w:pPr>
          </w:p>
          <w:p w:rsidR="005C7E16" w:rsidRDefault="005C7E16" w:rsidP="00472F86">
            <w:pPr>
              <w:spacing w:before="40" w:after="40"/>
              <w:rPr>
                <w:rFonts w:eastAsia="Arial" w:cstheme="minorHAnsi"/>
                <w:b/>
              </w:rPr>
            </w:pPr>
          </w:p>
          <w:p w:rsidR="00B07D6B" w:rsidRPr="00CF42C7" w:rsidRDefault="005C7E16" w:rsidP="005C7E16">
            <w:pPr>
              <w:spacing w:before="40" w:after="40"/>
              <w:rPr>
                <w:rFonts w:eastAsia="Arial" w:cstheme="minorHAnsi"/>
              </w:rPr>
            </w:pPr>
            <w:r w:rsidRPr="00CF42C7">
              <w:rPr>
                <w:rFonts w:eastAsia="Arial" w:cstheme="minorHAnsi"/>
                <w:b/>
              </w:rPr>
              <w:t>Προς:</w:t>
            </w:r>
            <w:r w:rsidRPr="00CF42C7">
              <w:rPr>
                <w:rFonts w:eastAsia="Arial" w:cstheme="minorHAnsi"/>
              </w:rPr>
              <w:t xml:space="preserve"> Ως Πίνακας Αποδεκτών</w:t>
            </w:r>
          </w:p>
        </w:tc>
      </w:tr>
    </w:tbl>
    <w:p w:rsidR="00CF42C7" w:rsidRDefault="00CF42C7" w:rsidP="00B07D6B">
      <w:pPr>
        <w:jc w:val="center"/>
        <w:rPr>
          <w:b/>
        </w:rPr>
      </w:pPr>
    </w:p>
    <w:p w:rsidR="00B07D6B" w:rsidRDefault="00B07D6B" w:rsidP="00B07D6B">
      <w:pPr>
        <w:jc w:val="center"/>
        <w:rPr>
          <w:b/>
        </w:rPr>
      </w:pPr>
      <w:r w:rsidRPr="00B07D6B">
        <w:rPr>
          <w:b/>
        </w:rPr>
        <w:t>ΑΙΤΗΜΑ ΧΡΗΜΑΤΟΔΟΤΗΣΗΣ</w:t>
      </w:r>
    </w:p>
    <w:p w:rsidR="00CF42C7" w:rsidRPr="00B07D6B" w:rsidRDefault="00CF42C7" w:rsidP="00B07D6B">
      <w:pPr>
        <w:jc w:val="center"/>
        <w:rPr>
          <w:b/>
        </w:rPr>
      </w:pPr>
    </w:p>
    <w:p w:rsidR="00B07D6B" w:rsidRDefault="00B07D6B" w:rsidP="00B07D6B">
      <w:pPr>
        <w:jc w:val="center"/>
      </w:pPr>
      <w:r w:rsidRPr="00B07D6B">
        <w:rPr>
          <w:b/>
        </w:rPr>
        <w:t xml:space="preserve">ΣΤΟ </w:t>
      </w:r>
      <w:r w:rsidR="00CF42C7">
        <w:rPr>
          <w:b/>
        </w:rPr>
        <w:t>ΤΟΜΕΑΚΟ ΠΡΟΓΡΑΜΜΑ ΑΝΑΠΤΥΞΗΣ ΤΟΥ ΥΠΟΥΡΓΕΙΟΥ ΝΑΥΤΙΛΙΑΣ ΚΑΙ ΝΗΣΙΩΤΙΚΗΣ ΠΟΛΙΤΙΚΗΣ,</w:t>
      </w:r>
      <w:r w:rsidRPr="00B07D6B">
        <w:rPr>
          <w:b/>
        </w:rPr>
        <w:t xml:space="preserve"> ΣΤΟ</w:t>
      </w:r>
      <w:r w:rsidR="00CF42C7">
        <w:rPr>
          <w:b/>
        </w:rPr>
        <w:t xml:space="preserve"> ΥΠΟΠΡΟΓΡΑΜΜΑ Α: «ΕΝΙΣΧΥΣΗ ΤΗΣ ΝΑΥΤΙΛΙΑΣ, ΤΗΣ ΕΘΝΙΚΗΣ ΛΙΜΕΝΙΚΗΣ ΣΤΡΑΤΗΓΙΚΗΣ ΚΑΙ ΤΗΣ ΑΣΦΑΛΕΙΑΣ ΚΑΙ ΤΗΣ ΠΡΟΣΤΑΣΙΑΣ ΣΤΟ ΘΑΛΑΣΣΙΟ ΧΩΡΟ (ΓΕΝΙΚΗ ΓΡΑΜΜΑΤΕΙΑ, ΛΙΜΕΝΩΝ, ΛΙΜΕΝΙΚΗΣ ΠΟΛΙΤΙΚΗΣ ΚΑΙ ΝΑΥΤΙΛΙΑΚΩΝ ΕΠΕΝΔΥΣΕ</w:t>
      </w:r>
      <w:r w:rsidR="004D101C">
        <w:rPr>
          <w:b/>
        </w:rPr>
        <w:t>ΩΝ, ΑΡΧΗΓΕΙΟ ΛΙΜΕΝΙΚΟΥ ΣΩΜΑΤΟΣ</w:t>
      </w:r>
      <w:r w:rsidR="004D101C" w:rsidRPr="004D101C">
        <w:rPr>
          <w:b/>
        </w:rPr>
        <w:t>-</w:t>
      </w:r>
      <w:r w:rsidR="00CF42C7">
        <w:rPr>
          <w:b/>
        </w:rPr>
        <w:t>ΕΛΛΗΝΙΚΗ</w:t>
      </w:r>
      <w:r w:rsidR="004D101C">
        <w:rPr>
          <w:b/>
        </w:rPr>
        <w:t>Σ</w:t>
      </w:r>
      <w:r w:rsidR="00CF42C7">
        <w:rPr>
          <w:b/>
        </w:rPr>
        <w:t xml:space="preserve"> ΑΚΤΟΦΥΛΑΚΗ</w:t>
      </w:r>
      <w:r w:rsidR="004D101C">
        <w:rPr>
          <w:b/>
        </w:rPr>
        <w:t>Σ</w:t>
      </w:r>
      <w:r w:rsidR="00CF42C7">
        <w:rPr>
          <w:b/>
        </w:rPr>
        <w:t xml:space="preserve">)», </w:t>
      </w:r>
      <w:r w:rsidRPr="00B07D6B">
        <w:rPr>
          <w:b/>
        </w:rPr>
        <w:t xml:space="preserve"> </w:t>
      </w:r>
      <w:r w:rsidR="00CF42C7">
        <w:rPr>
          <w:b/>
        </w:rPr>
        <w:t>ΑΝΑΠΤΥΞΙΑΚΟ</w:t>
      </w:r>
      <w:r w:rsidR="004D101C">
        <w:rPr>
          <w:b/>
        </w:rPr>
        <w:t>Σ</w:t>
      </w:r>
      <w:r w:rsidRPr="00B07D6B">
        <w:rPr>
          <w:b/>
        </w:rPr>
        <w:t xml:space="preserve"> ΣΤΟΧΟ</w:t>
      </w:r>
      <w:r w:rsidR="004D101C">
        <w:rPr>
          <w:b/>
        </w:rPr>
        <w:t>Σ</w:t>
      </w:r>
      <w:r w:rsidRPr="00B07D6B">
        <w:rPr>
          <w:b/>
        </w:rPr>
        <w:t xml:space="preserve">…………………………, </w:t>
      </w:r>
      <w:r w:rsidR="00CF42C7">
        <w:rPr>
          <w:b/>
        </w:rPr>
        <w:t>ΑΞΟΝΑ</w:t>
      </w:r>
      <w:r w:rsidR="004D101C">
        <w:rPr>
          <w:b/>
        </w:rPr>
        <w:t>Σ</w:t>
      </w:r>
      <w:r w:rsidR="00CF42C7">
        <w:rPr>
          <w:b/>
        </w:rPr>
        <w:t xml:space="preserve"> ΠΡΟΤΕΡΑΙΟΤΗΤΑΣ</w:t>
      </w:r>
      <w:r w:rsidRPr="00B07D6B">
        <w:rPr>
          <w:b/>
        </w:rPr>
        <w:t xml:space="preserve">……………………………., </w:t>
      </w:r>
      <w:r w:rsidR="00CF42C7">
        <w:rPr>
          <w:b/>
        </w:rPr>
        <w:t>ΕΙΔΙΚΟ</w:t>
      </w:r>
      <w:r w:rsidR="004D101C">
        <w:rPr>
          <w:b/>
        </w:rPr>
        <w:t>Σ</w:t>
      </w:r>
      <w:r w:rsidR="00CF42C7">
        <w:rPr>
          <w:b/>
        </w:rPr>
        <w:t xml:space="preserve"> ΣΤΟΧΟ</w:t>
      </w:r>
      <w:r w:rsidR="004D101C">
        <w:rPr>
          <w:b/>
        </w:rPr>
        <w:t>Σ</w:t>
      </w:r>
      <w:r w:rsidRPr="00B07D6B">
        <w:rPr>
          <w:b/>
        </w:rPr>
        <w:t xml:space="preserve"> …………………….</w:t>
      </w:r>
    </w:p>
    <w:p w:rsidR="00B07D6B" w:rsidRDefault="00B07D6B" w:rsidP="00B07D6B"/>
    <w:p w:rsidR="00B07D6B" w:rsidRDefault="00B07D6B" w:rsidP="004D101C">
      <w:pPr>
        <w:ind w:firstLine="720"/>
      </w:pPr>
      <w:r>
        <w:t>Σε συνέχεια της με αρ. πρωτ. ……</w:t>
      </w:r>
      <w:r w:rsidR="00CF42C7">
        <w:t>…………. Πρόσκλησης με Κωδικό:…</w:t>
      </w:r>
      <w:r w:rsidR="002138FC" w:rsidRPr="002138FC">
        <w:t>…..</w:t>
      </w:r>
      <w:r w:rsidR="00CF42C7">
        <w:t>…. τ</w:t>
      </w:r>
      <w:r>
        <w:t xml:space="preserve">ης </w:t>
      </w:r>
      <w:r w:rsidR="00AB129B">
        <w:t>Υπηρεσίας Διαχείρισης</w:t>
      </w:r>
      <w:r>
        <w:t xml:space="preserve"> </w:t>
      </w:r>
      <w:r w:rsidR="00A6041C">
        <w:t>του Τομεακού Προγράμματος Ανάπτυξης του Υπουργείου Ναυτιλίας και Νησιωτικής Πολιτικής (Γ.Δ.Ο.Υ./</w:t>
      </w:r>
      <w:r w:rsidR="006E06E2">
        <w:t xml:space="preserve"> Διεύθυνση</w:t>
      </w:r>
      <w:r w:rsidR="00A6041C">
        <w:t xml:space="preserve"> Αναπτυξιακού Προγραμματισμού)</w:t>
      </w:r>
      <w:r>
        <w:t xml:space="preserve"> για την υποβολή προτάσεων στο πλαίσιο του </w:t>
      </w:r>
      <w:r w:rsidR="00AB129B" w:rsidRPr="00AB129B">
        <w:t>Υποπρογράμμα</w:t>
      </w:r>
      <w:r w:rsidR="00AB129B">
        <w:t>τος</w:t>
      </w:r>
      <w:r w:rsidR="00AB129B" w:rsidRPr="00AB129B">
        <w:t xml:space="preserve"> Α: «ΕΝΙΣΧΥΣΗ ΤΗΣ ΝΑΥΤΙΛΙΑΣ, ΤΗΣ ΕΘΝΙΚΗΣ ΛΙΜΕΝΙΚΗΣ ΣΤΡΑΤΗΓΙΚΗΣ ΚΑΙ ΤΗΣ ΑΣΦΑΛΕΙΑΣ ΚΑΙ ΤΗΣ ΠΡΟΣΤΑΣΙΑΣ ΣΤΟ ΘΑΛΑΣΣΙΟ ΧΩΡΟ (ΓΕΝΙΚΗ ΓΡΑΜΜΑΤΕΙΑ, ΛΙΜΕΝΩΝ, ΛΙΜΕΝΙΚΗΣ ΠΟΛΙΤΙΚΗΣ ΚΑΙ ΝΑΥΤΙΛΙΑΚΩΝ ΕΠΕΝΔΥΣΕ</w:t>
      </w:r>
      <w:r w:rsidR="004D101C">
        <w:t>ΩΝ, ΑΡΧΗΓΕΙΟ ΛΙΜΕΝΙΚΟΥ ΣΩΜΑΤΟΣ-</w:t>
      </w:r>
      <w:r w:rsidR="00AB129B" w:rsidRPr="00AB129B">
        <w:t>ΕΛΛΗΝΙΚΗ</w:t>
      </w:r>
      <w:r w:rsidR="004D101C">
        <w:t>Σ</w:t>
      </w:r>
      <w:r w:rsidR="00AB129B" w:rsidRPr="00AB129B">
        <w:t xml:space="preserve"> ΑΚΤΟΦΥΛΑΚΗ</w:t>
      </w:r>
      <w:r w:rsidR="004D101C">
        <w:t>Σ</w:t>
      </w:r>
      <w:r w:rsidR="00AB129B" w:rsidRPr="00AB129B">
        <w:t xml:space="preserve">)», </w:t>
      </w:r>
      <w:r w:rsidR="00AB129B">
        <w:t>στον</w:t>
      </w:r>
      <w:r w:rsidR="004D101C">
        <w:t xml:space="preserve"> Α</w:t>
      </w:r>
      <w:r w:rsidR="00AB129B" w:rsidRPr="00AB129B">
        <w:t>ναπτ</w:t>
      </w:r>
      <w:r w:rsidR="004D101C">
        <w:t>υξιακό Σ</w:t>
      </w:r>
      <w:r w:rsidR="00AB129B" w:rsidRPr="00AB129B">
        <w:t>τόχο</w:t>
      </w:r>
      <w:r w:rsidR="00AB129B">
        <w:t xml:space="preserve"> </w:t>
      </w:r>
      <w:r w:rsidR="00AB129B" w:rsidRPr="00AB129B">
        <w:t xml:space="preserve">…………………………, </w:t>
      </w:r>
      <w:r w:rsidR="00AB129B">
        <w:t xml:space="preserve">στον </w:t>
      </w:r>
      <w:r w:rsidR="004D101C">
        <w:t>Άξονα Π</w:t>
      </w:r>
      <w:r w:rsidR="00AB129B" w:rsidRPr="00AB129B">
        <w:t>ροτεραιότητας…………………………….,</w:t>
      </w:r>
      <w:r w:rsidR="00AB129B">
        <w:t xml:space="preserve"> στον</w:t>
      </w:r>
      <w:r w:rsidR="004D101C">
        <w:t xml:space="preserve"> Ειδικό Σ</w:t>
      </w:r>
      <w:r w:rsidR="00AB129B" w:rsidRPr="00AB129B">
        <w:t>τόχο …………………….</w:t>
      </w:r>
      <w:r>
        <w:t>, υποβάλλουμε πρ</w:t>
      </w:r>
      <w:r w:rsidR="004D101C">
        <w:t>όταση για την χρηματοδότηση της</w:t>
      </w:r>
      <w:r>
        <w:t xml:space="preserve"> </w:t>
      </w:r>
      <w:r w:rsidR="00AB129B">
        <w:t>Πράξης</w:t>
      </w:r>
      <w:r w:rsidR="004D101C">
        <w:t xml:space="preserve"> με Τ</w:t>
      </w:r>
      <w:r>
        <w:t>ίτλο «……………………………………………..», κωδικό MIS……</w:t>
      </w:r>
      <w:r w:rsidR="00A6041C">
        <w:t>…………..</w:t>
      </w:r>
      <w:r>
        <w:t xml:space="preserve"> και δημόσια δαπάνη #……………..#  ευρώ. </w:t>
      </w:r>
    </w:p>
    <w:p w:rsidR="00B07D6B" w:rsidRDefault="00B07D6B" w:rsidP="00B07D6B">
      <w:r>
        <w:t>Η πρόταση περιγράφεται αναλυτικά στο ηλεκτρονικά υποβληθέν στο</w:t>
      </w:r>
      <w:r w:rsidR="00E6769D">
        <w:t xml:space="preserve"> </w:t>
      </w:r>
      <w:r>
        <w:t>Π</w:t>
      </w:r>
      <w:r w:rsidR="004D101C">
        <w:t>.</w:t>
      </w:r>
      <w:r>
        <w:t>Σ</w:t>
      </w:r>
      <w:r w:rsidR="004D101C">
        <w:t>.</w:t>
      </w:r>
      <w:r w:rsidR="00447A1A">
        <w:t xml:space="preserve"> Ε</w:t>
      </w:r>
      <w:r w:rsidR="004D101C">
        <w:t>.</w:t>
      </w:r>
      <w:r w:rsidR="00447A1A">
        <w:t>Π</w:t>
      </w:r>
      <w:r w:rsidR="004D101C">
        <w:t>.</w:t>
      </w:r>
      <w:r w:rsidR="00447A1A">
        <w:t>Α</w:t>
      </w:r>
      <w:r w:rsidR="004D101C">
        <w:t>.</w:t>
      </w:r>
      <w:r w:rsidR="00447A1A">
        <w:t xml:space="preserve"> Τεχνικό Δελτίο Π</w:t>
      </w:r>
      <w:r>
        <w:t>ρά</w:t>
      </w:r>
      <w:r w:rsidR="00447A1A">
        <w:t>ξ</w:t>
      </w:r>
      <w:r>
        <w:t xml:space="preserve">ης, με </w:t>
      </w:r>
      <w:r w:rsidR="00447A1A">
        <w:rPr>
          <w:lang w:val="en-US"/>
        </w:rPr>
        <w:t>MIS</w:t>
      </w:r>
      <w:r>
        <w:t xml:space="preserve"> ……</w:t>
      </w:r>
      <w:r w:rsidR="00A6041C">
        <w:t>…………..</w:t>
      </w:r>
      <w:r>
        <w:t xml:space="preserve"> και στα σχετικά συνοδευτικά έγγραφα που έχουν επισυναφθεί σε αυτό.</w:t>
      </w:r>
    </w:p>
    <w:p w:rsidR="00B07D6B" w:rsidRDefault="00B07D6B" w:rsidP="00B07D6B">
      <w:r>
        <w:t xml:space="preserve">Επιπρόσθετα βεβαιώνουμε υπεύθυνα ότι: </w:t>
      </w:r>
    </w:p>
    <w:p w:rsidR="00B07D6B" w:rsidRDefault="00B07D6B" w:rsidP="004D101C">
      <w:pPr>
        <w:ind w:left="426"/>
      </w:pPr>
      <w:r>
        <w:t>α)</w:t>
      </w:r>
      <w:r>
        <w:tab/>
        <w:t xml:space="preserve">οι προβλεπόμενες δαπάνες της εν λόγω </w:t>
      </w:r>
      <w:r w:rsidR="00447A1A">
        <w:t>π</w:t>
      </w:r>
      <w:r>
        <w:t>ρά</w:t>
      </w:r>
      <w:r w:rsidR="00447A1A">
        <w:t>ξ</w:t>
      </w:r>
      <w:r>
        <w:t>ης, ή μέρος αυτής ή των επί μέρους έργων της, δεν έχουν τύχει ούτε θα τύχουν χρηματοδότησης από άλλα Ταμεία ή χρηματοδοτικά μέσα της Ένωσης ή από άλλο πρόγραμμα ευρωπαϊκό ή εθνικό, στο πλαίσιο  της τρέχουσας ή άλλης προγραμματικής περιόδου.</w:t>
      </w:r>
    </w:p>
    <w:p w:rsidR="00B07D6B" w:rsidRDefault="00B07D6B" w:rsidP="004D101C">
      <w:pPr>
        <w:ind w:left="426"/>
      </w:pPr>
      <w:r>
        <w:t>β)</w:t>
      </w:r>
      <w:r>
        <w:tab/>
        <w:t xml:space="preserve">από την εν λόγω </w:t>
      </w:r>
      <w:r w:rsidR="00447A1A">
        <w:t>πράξη</w:t>
      </w:r>
      <w:r>
        <w:t>, με βάση τις υφιστάμενες κανονιστικές ρυθμίσεις, δεν θα παραχθούν έσοδα κατά τη διάρκεια υλοποίησης ή μετά την ολοκλήρωσή της. Τυχόν έσοδα που δύναται να προκύψουν κατά τη διάρκεια υλοποίησης της δράσης, θα πρέπει να δηλωθούν πριν την τελική πληρωμή των δαπανών της δράσης.</w:t>
      </w:r>
    </w:p>
    <w:p w:rsidR="00B07D6B" w:rsidRDefault="00B07D6B" w:rsidP="004D101C">
      <w:pPr>
        <w:ind w:left="426"/>
      </w:pPr>
      <w:r>
        <w:lastRenderedPageBreak/>
        <w:t>γ)</w:t>
      </w:r>
      <w:r>
        <w:tab/>
        <w:t xml:space="preserve">Έχω λάβει γνώση των υποχρεώσεων που πρέπει να τηρήσω στο πλαίσιο της υλοποίησης της υποβαλλόμενης πρότασης, όπως αυτές περιγράφονται στο Παράρτημα Ι της πρόσκλησης και εφόσον η υποβαλλόμενη πρόταση αξιολογηθεί θετικά και χρηματοδοτηθεί από το </w:t>
      </w:r>
      <w:r w:rsidR="00447A1A">
        <w:t>Π</w:t>
      </w:r>
      <w:r w:rsidR="004D101C">
        <w:t>.</w:t>
      </w:r>
      <w:r w:rsidR="00447A1A">
        <w:t>Α</w:t>
      </w:r>
      <w:r w:rsidR="004D101C">
        <w:t>.</w:t>
      </w:r>
      <w:r>
        <w:t xml:space="preserve"> θα τηρήσω τις εν λόγω υποχρεώσεις.</w:t>
      </w:r>
    </w:p>
    <w:p w:rsidR="00B07D6B" w:rsidRDefault="00B07D6B" w:rsidP="004D101C">
      <w:pPr>
        <w:ind w:left="426"/>
      </w:pPr>
      <w:r>
        <w:t>δ)</w:t>
      </w:r>
      <w:r>
        <w:tab/>
        <w:t>Ο φορέας λειτουργίας ή/και συντήρησης της δράσης, που θα αναλάβει τη λειτουργία ή/ και συντήρηση του έργου, έχει λάβει γνώση και συμφωνεί με το περιεχόμενο της πρότασης.</w:t>
      </w:r>
    </w:p>
    <w:p w:rsidR="00B07D6B" w:rsidRDefault="00B07D6B" w:rsidP="004D101C">
      <w:pPr>
        <w:ind w:left="426"/>
      </w:pPr>
      <w:r>
        <w:t>ε)</w:t>
      </w:r>
      <w:r>
        <w:tab/>
        <w:t>Ο κύριος του έργου (φορέας πρότασης) …………………, για λογαριασμό του οποίου προτείνεται η δράση, έχει λάβει γνώση και συμφωνεί με το περιεχόμενο της πρότασης.</w:t>
      </w:r>
    </w:p>
    <w:p w:rsidR="00B07D6B" w:rsidRDefault="00B07D6B" w:rsidP="00B07D6B"/>
    <w:p w:rsidR="00B07D6B" w:rsidRDefault="00B07D6B" w:rsidP="00447A1A">
      <w:pPr>
        <w:jc w:val="center"/>
      </w:pPr>
      <w:r>
        <w:t>Ο Νόμιμος Εκπρόσωπος Δικαιούχου</w:t>
      </w:r>
    </w:p>
    <w:p w:rsidR="00B07D6B" w:rsidRDefault="00B07D6B" w:rsidP="00447A1A">
      <w:pPr>
        <w:jc w:val="center"/>
      </w:pPr>
    </w:p>
    <w:p w:rsidR="00B07D6B" w:rsidRDefault="00B07D6B" w:rsidP="00447A1A">
      <w:pPr>
        <w:jc w:val="center"/>
      </w:pPr>
      <w:r>
        <w:t>(υπογραφή)</w:t>
      </w:r>
    </w:p>
    <w:p w:rsidR="00B07D6B" w:rsidRDefault="00B07D6B" w:rsidP="00B07D6B"/>
    <w:p w:rsidR="00B07D6B" w:rsidRDefault="00B07D6B" w:rsidP="00B07D6B"/>
    <w:p w:rsidR="00B07D6B" w:rsidRDefault="00450EA9" w:rsidP="00B07D6B">
      <w:r w:rsidRPr="00450EA9">
        <w:rPr>
          <w:b/>
          <w:u w:val="single"/>
        </w:rPr>
        <w:t>Συνημμένα</w:t>
      </w:r>
      <w:r w:rsidR="00B07D6B">
        <w:t xml:space="preserve">: </w:t>
      </w:r>
    </w:p>
    <w:p w:rsidR="00B07D6B" w:rsidRPr="004D101C" w:rsidRDefault="00B07D6B" w:rsidP="00B07D6B">
      <w:pPr>
        <w:rPr>
          <w:rFonts w:cstheme="minorHAnsi"/>
        </w:rPr>
      </w:pPr>
      <w:r>
        <w:t xml:space="preserve">Τα ακόλουθα έχουν υποβληθεί στο </w:t>
      </w:r>
      <w:r w:rsidR="008A033A">
        <w:t>Π</w:t>
      </w:r>
      <w:r w:rsidR="004D101C" w:rsidRPr="004D101C">
        <w:t>.</w:t>
      </w:r>
      <w:r w:rsidR="008A033A">
        <w:t>Σ</w:t>
      </w:r>
      <w:r w:rsidR="004D101C" w:rsidRPr="004D101C">
        <w:t>.</w:t>
      </w:r>
      <w:r w:rsidR="008A033A">
        <w:t xml:space="preserve"> Ε</w:t>
      </w:r>
      <w:r w:rsidR="004D101C" w:rsidRPr="004D101C">
        <w:t>.</w:t>
      </w:r>
      <w:r w:rsidR="008A033A">
        <w:t>Π</w:t>
      </w:r>
      <w:r w:rsidR="004D101C" w:rsidRPr="004D101C">
        <w:t>.</w:t>
      </w:r>
      <w:r w:rsidR="008A033A">
        <w:t>Α</w:t>
      </w:r>
      <w:r w:rsidR="004D101C" w:rsidRPr="004D101C">
        <w:t>.</w:t>
      </w:r>
      <w:r>
        <w:t xml:space="preserve"> </w:t>
      </w:r>
      <w:r w:rsidR="00450EA9">
        <w:t xml:space="preserve">για την </w:t>
      </w:r>
      <w:r w:rsidR="004D101C">
        <w:t xml:space="preserve">Πράξης με </w:t>
      </w:r>
      <w:r w:rsidR="004D101C">
        <w:rPr>
          <w:lang w:val="en-US"/>
        </w:rPr>
        <w:t>T</w:t>
      </w:r>
      <w:r w:rsidR="00450EA9" w:rsidRPr="00450EA9">
        <w:t>ίτλο «……………………………………………..»</w:t>
      </w:r>
      <w:r w:rsidR="00450EA9">
        <w:t xml:space="preserve"> και </w:t>
      </w:r>
      <w:r w:rsidR="00450EA9" w:rsidRPr="00A6041C">
        <w:rPr>
          <w:rFonts w:cstheme="minorHAnsi"/>
        </w:rPr>
        <w:t xml:space="preserve">κωδικό </w:t>
      </w:r>
      <w:r w:rsidR="008A033A" w:rsidRPr="00A6041C">
        <w:rPr>
          <w:rFonts w:cstheme="minorHAnsi"/>
          <w:lang w:val="en-US"/>
        </w:rPr>
        <w:t>MIS</w:t>
      </w:r>
      <w:r w:rsidRPr="00A6041C">
        <w:rPr>
          <w:rFonts w:cstheme="minorHAnsi"/>
        </w:rPr>
        <w:t xml:space="preserve"> </w:t>
      </w:r>
      <w:r w:rsidR="00450EA9" w:rsidRPr="00A6041C">
        <w:rPr>
          <w:rFonts w:cstheme="minorHAnsi"/>
        </w:rPr>
        <w:t>……</w:t>
      </w:r>
      <w:r w:rsidR="00A6041C" w:rsidRPr="00A6041C">
        <w:rPr>
          <w:rFonts w:cstheme="minorHAnsi"/>
        </w:rPr>
        <w:t>…………</w:t>
      </w:r>
    </w:p>
    <w:p w:rsidR="00D84AAD" w:rsidRPr="0037624E" w:rsidRDefault="00D84AAD" w:rsidP="00D84AAD">
      <w:pPr>
        <w:widowControl w:val="0"/>
        <w:numPr>
          <w:ilvl w:val="0"/>
          <w:numId w:val="3"/>
        </w:numPr>
        <w:autoSpaceDE w:val="0"/>
        <w:autoSpaceDN w:val="0"/>
        <w:adjustRightInd w:val="0"/>
        <w:spacing w:line="240" w:lineRule="auto"/>
        <w:ind w:right="-65"/>
        <w:rPr>
          <w:rFonts w:cs="Arial"/>
          <w:b/>
          <w:color w:val="000000"/>
        </w:rPr>
      </w:pPr>
      <w:r w:rsidRPr="0037624E">
        <w:rPr>
          <w:rFonts w:cs="Arial"/>
          <w:b/>
          <w:color w:val="000000"/>
        </w:rPr>
        <w:t>03.</w:t>
      </w:r>
      <w:r>
        <w:rPr>
          <w:rFonts w:cs="Arial"/>
          <w:b/>
          <w:color w:val="000000"/>
        </w:rPr>
        <w:t xml:space="preserve"> Στοιχεία που τεκμηριώνουν την Αρμοδιότητα του Δ</w:t>
      </w:r>
      <w:r w:rsidRPr="0037624E">
        <w:rPr>
          <w:rFonts w:cs="Arial"/>
          <w:b/>
          <w:color w:val="000000"/>
        </w:rPr>
        <w:t>ικαιούχου</w:t>
      </w:r>
      <w:r>
        <w:rPr>
          <w:rFonts w:cs="Arial"/>
          <w:b/>
          <w:color w:val="000000"/>
        </w:rPr>
        <w:t xml:space="preserve">. </w:t>
      </w:r>
    </w:p>
    <w:p w:rsidR="00D84AAD" w:rsidRPr="0037624E" w:rsidRDefault="00D84AAD" w:rsidP="00D84AAD">
      <w:pPr>
        <w:widowControl w:val="0"/>
        <w:numPr>
          <w:ilvl w:val="0"/>
          <w:numId w:val="3"/>
        </w:numPr>
        <w:autoSpaceDE w:val="0"/>
        <w:autoSpaceDN w:val="0"/>
        <w:adjustRightInd w:val="0"/>
        <w:spacing w:line="240" w:lineRule="auto"/>
        <w:ind w:right="-65"/>
        <w:rPr>
          <w:rFonts w:cs="Arial"/>
          <w:b/>
          <w:color w:val="000000"/>
        </w:rPr>
      </w:pPr>
      <w:r w:rsidRPr="0037624E">
        <w:rPr>
          <w:rFonts w:cs="Arial"/>
          <w:b/>
          <w:color w:val="000000"/>
        </w:rPr>
        <w:t>08. Κανονιστικ</w:t>
      </w:r>
      <w:r>
        <w:rPr>
          <w:rFonts w:cs="Arial"/>
          <w:b/>
          <w:color w:val="000000"/>
        </w:rPr>
        <w:t>ό Πλαίσιο Ορισμού του Φορέα Λ</w:t>
      </w:r>
      <w:r w:rsidRPr="0037624E">
        <w:rPr>
          <w:rFonts w:cs="Arial"/>
          <w:b/>
          <w:color w:val="000000"/>
        </w:rPr>
        <w:t>ειτου</w:t>
      </w:r>
      <w:r>
        <w:rPr>
          <w:rFonts w:cs="Arial"/>
          <w:b/>
          <w:color w:val="000000"/>
        </w:rPr>
        <w:t xml:space="preserve">ργίας και Συντήρησης της Πράξης. </w:t>
      </w:r>
    </w:p>
    <w:p w:rsidR="00D84AAD" w:rsidRPr="00271B4F" w:rsidRDefault="00D84AAD" w:rsidP="00D84AAD">
      <w:pPr>
        <w:widowControl w:val="0"/>
        <w:numPr>
          <w:ilvl w:val="0"/>
          <w:numId w:val="3"/>
        </w:numPr>
        <w:autoSpaceDE w:val="0"/>
        <w:autoSpaceDN w:val="0"/>
        <w:adjustRightInd w:val="0"/>
        <w:spacing w:line="240" w:lineRule="auto"/>
        <w:ind w:left="1321" w:right="-65" w:hanging="357"/>
        <w:rPr>
          <w:rFonts w:cs="Arial"/>
          <w:color w:val="000000"/>
        </w:rPr>
      </w:pPr>
      <w:r w:rsidRPr="0037624E">
        <w:rPr>
          <w:rFonts w:cs="Arial"/>
          <w:b/>
          <w:color w:val="000000"/>
        </w:rPr>
        <w:t>60. Διοικητική Ικανότητα / Οργανωτική Δομή και Διαδικασίες</w:t>
      </w:r>
      <w:r w:rsidRPr="00082936">
        <w:rPr>
          <w:rFonts w:cs="Arial"/>
          <w:color w:val="000000"/>
        </w:rPr>
        <w:t>. Συνοπτική περιγραφή των διαδικασιών που τηρεί ο δικαιούχος, τουλάχιστον για την προετοιμασία ωρίμασης των επιμέρους έργων της δράσης, την ανάθεση προμηθειών και υπηρεσιών, την πιστοποίηση του φυσικού και οικονομικού αντικειμένου της δράσης, καθώς και τον τρόπο λήψης των σχετικών αποφάσεων.</w:t>
      </w:r>
    </w:p>
    <w:p w:rsidR="00D84AAD" w:rsidRPr="00271B4F" w:rsidRDefault="00D84AAD" w:rsidP="00D84AAD">
      <w:pPr>
        <w:widowControl w:val="0"/>
        <w:numPr>
          <w:ilvl w:val="0"/>
          <w:numId w:val="3"/>
        </w:numPr>
        <w:autoSpaceDE w:val="0"/>
        <w:autoSpaceDN w:val="0"/>
        <w:adjustRightInd w:val="0"/>
        <w:spacing w:line="240" w:lineRule="auto"/>
        <w:ind w:left="1321" w:right="107" w:hanging="357"/>
        <w:jc w:val="left"/>
        <w:rPr>
          <w:rFonts w:cs="Arial"/>
          <w:b/>
          <w:color w:val="000000"/>
        </w:rPr>
      </w:pPr>
      <w:r w:rsidRPr="00271B4F">
        <w:rPr>
          <w:rFonts w:cs="Arial"/>
          <w:b/>
          <w:color w:val="000000"/>
        </w:rPr>
        <w:t>61. Διοι</w:t>
      </w:r>
      <w:r>
        <w:rPr>
          <w:rFonts w:cs="Arial"/>
          <w:b/>
          <w:color w:val="000000"/>
        </w:rPr>
        <w:t>κητική Ικανότητα / Διαδικασίες Διαχείρισης και Υλοποίησης Έ</w:t>
      </w:r>
      <w:r w:rsidRPr="00271B4F">
        <w:rPr>
          <w:rFonts w:cs="Arial"/>
          <w:b/>
          <w:color w:val="000000"/>
        </w:rPr>
        <w:t>ργων</w:t>
      </w:r>
      <w:r>
        <w:rPr>
          <w:rFonts w:cs="Arial"/>
          <w:b/>
          <w:color w:val="000000"/>
        </w:rPr>
        <w:t xml:space="preserve">. </w:t>
      </w:r>
    </w:p>
    <w:p w:rsidR="00D84AAD" w:rsidRPr="00D67546" w:rsidRDefault="00D84AAD" w:rsidP="00D84AAD">
      <w:pPr>
        <w:widowControl w:val="0"/>
        <w:numPr>
          <w:ilvl w:val="0"/>
          <w:numId w:val="3"/>
        </w:numPr>
        <w:autoSpaceDE w:val="0"/>
        <w:autoSpaceDN w:val="0"/>
        <w:adjustRightInd w:val="0"/>
        <w:spacing w:line="240" w:lineRule="auto"/>
        <w:ind w:left="1321" w:right="-65" w:hanging="357"/>
        <w:rPr>
          <w:rFonts w:cs="Arial"/>
          <w:color w:val="000000"/>
        </w:rPr>
      </w:pPr>
      <w:r w:rsidRPr="0037624E">
        <w:rPr>
          <w:rFonts w:cs="Arial"/>
          <w:b/>
          <w:color w:val="000000"/>
        </w:rPr>
        <w:t>62. Επιχειρησιακή ικανότητα / Ομάδα Έργου &amp; Υλοποίηση συναφών Έργων</w:t>
      </w:r>
      <w:r w:rsidRPr="00082936">
        <w:rPr>
          <w:rFonts w:cs="Arial"/>
          <w:color w:val="000000"/>
        </w:rPr>
        <w:t>. Στοιχεία που τεκμηριώνουν την εμπειρία του δικαιούχου στην υλοποίηση συναφών έργων, όπως φυσικό αντικείμενο, χρονοδιάγραμμα και προϋπολογισμός έργων που υλοποιήθηκα ή υλοποιούνται, πηγή χρηματοδότησης, εφόσον υφίσταται</w:t>
      </w:r>
      <w:r>
        <w:rPr>
          <w:rFonts w:cs="Arial"/>
          <w:color w:val="000000"/>
        </w:rPr>
        <w:t xml:space="preserve">. </w:t>
      </w:r>
    </w:p>
    <w:p w:rsidR="00D84AAD" w:rsidRDefault="00D84AAD" w:rsidP="00D84AAD">
      <w:pPr>
        <w:widowControl w:val="0"/>
        <w:numPr>
          <w:ilvl w:val="0"/>
          <w:numId w:val="3"/>
        </w:numPr>
        <w:autoSpaceDE w:val="0"/>
        <w:autoSpaceDN w:val="0"/>
        <w:adjustRightInd w:val="0"/>
        <w:spacing w:line="240" w:lineRule="auto"/>
        <w:ind w:right="-65"/>
        <w:rPr>
          <w:rFonts w:cs="Arial"/>
          <w:color w:val="000000"/>
        </w:rPr>
      </w:pPr>
      <w:r>
        <w:rPr>
          <w:rFonts w:cs="Arial"/>
          <w:b/>
          <w:color w:val="000000"/>
        </w:rPr>
        <w:t xml:space="preserve">Λοιπά έγγραφα που θεωρούνται απαραίτητα από την </w:t>
      </w:r>
      <w:r w:rsidRPr="00622A4D">
        <w:rPr>
          <w:rFonts w:cs="Arial"/>
          <w:b/>
          <w:color w:val="000000"/>
        </w:rPr>
        <w:t>Υ.Δ</w:t>
      </w:r>
      <w:r w:rsidRPr="00622A4D">
        <w:rPr>
          <w:rFonts w:cs="Arial"/>
          <w:color w:val="000000"/>
        </w:rPr>
        <w:t>.</w:t>
      </w:r>
      <w:r>
        <w:rPr>
          <w:rFonts w:cs="Arial"/>
          <w:color w:val="000000"/>
        </w:rPr>
        <w:t>, ήτοι:</w:t>
      </w:r>
    </w:p>
    <w:p w:rsidR="00D84AAD" w:rsidRDefault="00D84AAD" w:rsidP="00D84AAD">
      <w:pPr>
        <w:widowControl w:val="0"/>
        <w:numPr>
          <w:ilvl w:val="1"/>
          <w:numId w:val="3"/>
        </w:numPr>
        <w:autoSpaceDE w:val="0"/>
        <w:autoSpaceDN w:val="0"/>
        <w:adjustRightInd w:val="0"/>
        <w:spacing w:line="240" w:lineRule="auto"/>
        <w:ind w:right="-65"/>
        <w:rPr>
          <w:rFonts w:cs="Arial"/>
          <w:color w:val="000000"/>
        </w:rPr>
      </w:pPr>
      <w:r>
        <w:rPr>
          <w:rFonts w:cs="Arial"/>
          <w:b/>
          <w:color w:val="000000"/>
        </w:rPr>
        <w:t>Αίτηση Χρηματοδότησης</w:t>
      </w:r>
      <w:r w:rsidRPr="00D67546">
        <w:rPr>
          <w:rFonts w:cs="Arial"/>
          <w:color w:val="000000"/>
        </w:rPr>
        <w:t>:</w:t>
      </w:r>
      <w:r>
        <w:rPr>
          <w:rFonts w:cs="Arial"/>
          <w:color w:val="000000"/>
        </w:rPr>
        <w:t xml:space="preserve"> αρμοδίως υπογεγραμμένη από το νόμιμο εκπρόσωπο του Δικαιούχου/ Φορέα υλοποίησης. </w:t>
      </w:r>
    </w:p>
    <w:p w:rsidR="00D84AAD" w:rsidRDefault="00D84AAD" w:rsidP="00D84AAD">
      <w:pPr>
        <w:widowControl w:val="0"/>
        <w:numPr>
          <w:ilvl w:val="1"/>
          <w:numId w:val="3"/>
        </w:numPr>
        <w:autoSpaceDE w:val="0"/>
        <w:autoSpaceDN w:val="0"/>
        <w:adjustRightInd w:val="0"/>
        <w:spacing w:line="240" w:lineRule="auto"/>
        <w:ind w:right="-65"/>
        <w:rPr>
          <w:rFonts w:cs="Arial"/>
          <w:color w:val="000000"/>
        </w:rPr>
      </w:pPr>
      <w:r>
        <w:rPr>
          <w:rFonts w:cs="Arial"/>
          <w:b/>
          <w:color w:val="000000"/>
        </w:rPr>
        <w:t>Τεχνικό Δελτίο Πρά</w:t>
      </w:r>
      <w:r w:rsidRPr="00D67546">
        <w:rPr>
          <w:rFonts w:cs="Arial"/>
          <w:b/>
          <w:color w:val="000000"/>
        </w:rPr>
        <w:t>ξης</w:t>
      </w:r>
      <w:r>
        <w:rPr>
          <w:rFonts w:cs="Arial"/>
          <w:color w:val="000000"/>
        </w:rPr>
        <w:t xml:space="preserve">: αρμοδίως υπογεγραμμένο από το νόμιμο εκπρόσωπο του Δικαιούχου/ Φορέα υλοποίησης. </w:t>
      </w:r>
    </w:p>
    <w:p w:rsidR="00D84AAD" w:rsidRDefault="00D84AAD" w:rsidP="00D84AAD">
      <w:pPr>
        <w:widowControl w:val="0"/>
        <w:numPr>
          <w:ilvl w:val="1"/>
          <w:numId w:val="3"/>
        </w:numPr>
        <w:autoSpaceDE w:val="0"/>
        <w:autoSpaceDN w:val="0"/>
        <w:adjustRightInd w:val="0"/>
        <w:spacing w:line="240" w:lineRule="auto"/>
        <w:ind w:right="-65"/>
        <w:rPr>
          <w:rFonts w:cs="Arial"/>
          <w:color w:val="000000"/>
        </w:rPr>
      </w:pPr>
      <w:r w:rsidRPr="002A33D6">
        <w:rPr>
          <w:rFonts w:eastAsiaTheme="minorEastAsia" w:cs="Arial"/>
          <w:color w:val="000000"/>
        </w:rPr>
        <w:t>Εξέλιξη των απαιτούμενων προπαρασκευαστικών ενεργειών για την έναρξη της υλοποίησης και την ολοκλήρωση της πράξης.</w:t>
      </w:r>
    </w:p>
    <w:p w:rsidR="00D84AAD" w:rsidRPr="00BC637D" w:rsidRDefault="00D84AAD" w:rsidP="00D84AAD">
      <w:pPr>
        <w:widowControl w:val="0"/>
        <w:numPr>
          <w:ilvl w:val="1"/>
          <w:numId w:val="3"/>
        </w:numPr>
        <w:autoSpaceDE w:val="0"/>
        <w:autoSpaceDN w:val="0"/>
        <w:adjustRightInd w:val="0"/>
        <w:spacing w:line="240" w:lineRule="auto"/>
        <w:ind w:right="-65"/>
        <w:rPr>
          <w:rFonts w:cs="Arial"/>
          <w:color w:val="000000"/>
        </w:rPr>
      </w:pPr>
      <w:r w:rsidRPr="002A33D6">
        <w:rPr>
          <w:rFonts w:eastAsiaTheme="minorEastAsia" w:cs="Arial"/>
          <w:color w:val="000000"/>
        </w:rPr>
        <w:t xml:space="preserve">Πίνακας αποτύπωσης των διοικητικών ή άλλων ενεργειών της πράξης οι οποίες είναι απαραίτητες για την υλοποίηση της προτεινόμενης πράξης και του βαθμού προόδου αυτής. Οι ενέργειες αυτές μπορεί να αφορούν είτε σε ενέργειες του φορέα υλοποίησης της πράξης ή σε ενέργειες τρίτων. </w:t>
      </w:r>
    </w:p>
    <w:p w:rsidR="002138FC" w:rsidRDefault="002138FC" w:rsidP="00B07D6B">
      <w:pPr>
        <w:rPr>
          <w:rFonts w:cstheme="minorHAnsi"/>
        </w:rPr>
      </w:pPr>
    </w:p>
    <w:p w:rsidR="00D84AAD" w:rsidRDefault="00D84AAD" w:rsidP="00B07D6B">
      <w:pPr>
        <w:rPr>
          <w:rFonts w:cstheme="minorHAnsi"/>
        </w:rPr>
      </w:pPr>
    </w:p>
    <w:p w:rsidR="00D84AAD" w:rsidRPr="002138FC" w:rsidRDefault="00D84AAD" w:rsidP="00B07D6B">
      <w:pPr>
        <w:rPr>
          <w:rFonts w:cstheme="minorHAnsi"/>
        </w:rPr>
      </w:pPr>
    </w:p>
    <w:p w:rsidR="002138FC" w:rsidRPr="00082936" w:rsidRDefault="002138FC" w:rsidP="002138FC">
      <w:pPr>
        <w:spacing w:line="240" w:lineRule="auto"/>
        <w:rPr>
          <w:rFonts w:cstheme="minorHAnsi"/>
          <w:b/>
          <w:u w:val="single"/>
        </w:rPr>
      </w:pPr>
      <w:r w:rsidRPr="00082936">
        <w:rPr>
          <w:rFonts w:cstheme="minorHAnsi"/>
          <w:b/>
          <w:u w:val="single"/>
        </w:rPr>
        <w:lastRenderedPageBreak/>
        <w:t>ΠΙΝΑΚΑΣ ΔΙΑΝΟΜΗΣ</w:t>
      </w:r>
    </w:p>
    <w:p w:rsidR="002138FC" w:rsidRPr="00082936" w:rsidRDefault="002138FC" w:rsidP="002138FC">
      <w:pPr>
        <w:spacing w:line="240" w:lineRule="auto"/>
        <w:rPr>
          <w:rFonts w:cstheme="minorHAnsi"/>
          <w:b/>
        </w:rPr>
      </w:pPr>
    </w:p>
    <w:p w:rsidR="002138FC" w:rsidRPr="00082936" w:rsidRDefault="002138FC" w:rsidP="002138FC">
      <w:pPr>
        <w:spacing w:line="240" w:lineRule="auto"/>
        <w:rPr>
          <w:rFonts w:cstheme="minorHAnsi"/>
          <w:b/>
          <w:u w:val="single"/>
        </w:rPr>
      </w:pPr>
      <w:r w:rsidRPr="00082936">
        <w:rPr>
          <w:rFonts w:cstheme="minorHAnsi"/>
          <w:b/>
          <w:u w:val="single"/>
        </w:rPr>
        <w:t>Ι. ΑΠΟΔΕΚΤΕΣ ΓΙΑ ΕΝΕΡΓΕΙΑ</w:t>
      </w:r>
    </w:p>
    <w:p w:rsidR="002138FC" w:rsidRPr="00CF42C7" w:rsidRDefault="002138FC" w:rsidP="002138FC">
      <w:r w:rsidRPr="002138FC">
        <w:rPr>
          <w:rFonts w:cs="Arial"/>
          <w:color w:val="000000"/>
        </w:rPr>
        <w:t xml:space="preserve">Υ.ΝΑ.Ν.Π./ </w:t>
      </w:r>
      <w:r>
        <w:t>Γ.Δ.Ο.Υ./ ΔΙ.ΑΝ.Π.</w:t>
      </w:r>
    </w:p>
    <w:p w:rsidR="002138FC" w:rsidRPr="00082936" w:rsidRDefault="002138FC" w:rsidP="002138FC">
      <w:pPr>
        <w:widowControl w:val="0"/>
        <w:tabs>
          <w:tab w:val="left" w:pos="2088"/>
        </w:tabs>
        <w:autoSpaceDE w:val="0"/>
        <w:autoSpaceDN w:val="0"/>
        <w:adjustRightInd w:val="0"/>
        <w:spacing w:line="240" w:lineRule="auto"/>
        <w:ind w:right="-65"/>
        <w:rPr>
          <w:rFonts w:cs="Arial"/>
          <w:color w:val="000000"/>
        </w:rPr>
      </w:pPr>
    </w:p>
    <w:p w:rsidR="002138FC" w:rsidRPr="00082936" w:rsidRDefault="002138FC" w:rsidP="002138FC">
      <w:pPr>
        <w:spacing w:line="240" w:lineRule="auto"/>
        <w:rPr>
          <w:rFonts w:cstheme="minorHAnsi"/>
          <w:b/>
          <w:u w:val="single"/>
        </w:rPr>
      </w:pPr>
      <w:r w:rsidRPr="00082936">
        <w:rPr>
          <w:rFonts w:cstheme="minorHAnsi"/>
          <w:b/>
          <w:u w:val="single"/>
        </w:rPr>
        <w:t>ΙΙ.ΑΠΟΔΕΚΤΕΣ ΓΙΑ ΚΟΙΝΟΠΟΙΗΣΗ</w:t>
      </w:r>
    </w:p>
    <w:tbl>
      <w:tblPr>
        <w:tblW w:w="0" w:type="auto"/>
        <w:tblInd w:w="-34" w:type="dxa"/>
        <w:tblLook w:val="04A0"/>
      </w:tblPr>
      <w:tblGrid>
        <w:gridCol w:w="568"/>
        <w:gridCol w:w="9222"/>
      </w:tblGrid>
      <w:tr w:rsidR="002138FC" w:rsidRPr="00082936" w:rsidTr="006F2DE5">
        <w:tc>
          <w:tcPr>
            <w:tcW w:w="568" w:type="dxa"/>
          </w:tcPr>
          <w:p w:rsidR="002138FC" w:rsidRPr="00082936" w:rsidRDefault="002138FC" w:rsidP="006F2DE5">
            <w:pPr>
              <w:spacing w:line="240" w:lineRule="auto"/>
              <w:rPr>
                <w:rFonts w:cstheme="minorHAnsi"/>
                <w:b/>
              </w:rPr>
            </w:pPr>
            <w:r w:rsidRPr="00082936">
              <w:rPr>
                <w:rFonts w:cstheme="minorHAnsi"/>
                <w:b/>
              </w:rPr>
              <w:t>1.</w:t>
            </w:r>
          </w:p>
        </w:tc>
        <w:tc>
          <w:tcPr>
            <w:tcW w:w="9222" w:type="dxa"/>
          </w:tcPr>
          <w:p w:rsidR="002138FC" w:rsidRPr="00082936" w:rsidRDefault="002138FC" w:rsidP="006F2DE5">
            <w:pPr>
              <w:spacing w:line="240" w:lineRule="auto"/>
              <w:rPr>
                <w:rFonts w:cstheme="minorHAnsi"/>
                <w:iCs/>
                <w:spacing w:val="20"/>
              </w:rPr>
            </w:pPr>
            <w:r w:rsidRPr="00082936">
              <w:rPr>
                <w:rFonts w:cstheme="minorHAnsi"/>
              </w:rPr>
              <w:t>Υ.ΝΑ.Ν.Π./</w:t>
            </w:r>
            <w:r w:rsidRPr="00082936">
              <w:rPr>
                <w:rFonts w:cs="Arial"/>
                <w:color w:val="000000"/>
              </w:rPr>
              <w:t xml:space="preserve"> Γρ. κ. Υ.ΝΑ.Ν.Π.</w:t>
            </w:r>
          </w:p>
        </w:tc>
      </w:tr>
      <w:tr w:rsidR="002138FC" w:rsidRPr="00082936" w:rsidTr="006F2DE5">
        <w:tc>
          <w:tcPr>
            <w:tcW w:w="568" w:type="dxa"/>
          </w:tcPr>
          <w:p w:rsidR="002138FC" w:rsidRPr="00082936" w:rsidRDefault="002138FC" w:rsidP="006F2DE5">
            <w:pPr>
              <w:spacing w:line="240" w:lineRule="auto"/>
              <w:rPr>
                <w:rFonts w:cstheme="minorHAnsi"/>
                <w:b/>
              </w:rPr>
            </w:pPr>
            <w:r w:rsidRPr="00082936">
              <w:rPr>
                <w:rFonts w:cstheme="minorHAnsi"/>
                <w:b/>
              </w:rPr>
              <w:t>2.</w:t>
            </w:r>
          </w:p>
        </w:tc>
        <w:tc>
          <w:tcPr>
            <w:tcW w:w="9222" w:type="dxa"/>
          </w:tcPr>
          <w:p w:rsidR="002138FC" w:rsidRPr="00082936" w:rsidRDefault="002138FC" w:rsidP="006F2DE5">
            <w:pPr>
              <w:spacing w:line="240" w:lineRule="auto"/>
              <w:rPr>
                <w:rFonts w:cstheme="minorHAnsi"/>
                <w:iCs/>
                <w:spacing w:val="20"/>
              </w:rPr>
            </w:pPr>
            <w:r w:rsidRPr="00082936">
              <w:rPr>
                <w:rFonts w:cstheme="minorHAnsi"/>
              </w:rPr>
              <w:t>Υ.ΝΑ.Ν.Π./</w:t>
            </w:r>
            <w:r w:rsidRPr="00082936">
              <w:rPr>
                <w:rFonts w:cs="Arial"/>
                <w:color w:val="000000"/>
              </w:rPr>
              <w:t xml:space="preserve"> Α.ΛΣ.-ΕΛ.ΑΚΤ/ Γρ. κ. Α.Λ.Σ.-ΕΛ.ΑΚΤ</w:t>
            </w:r>
          </w:p>
        </w:tc>
      </w:tr>
      <w:tr w:rsidR="002138FC" w:rsidRPr="00082936" w:rsidTr="006F2DE5">
        <w:tc>
          <w:tcPr>
            <w:tcW w:w="568" w:type="dxa"/>
          </w:tcPr>
          <w:p w:rsidR="002138FC" w:rsidRPr="00082936" w:rsidRDefault="002138FC" w:rsidP="006F2DE5">
            <w:pPr>
              <w:spacing w:line="240" w:lineRule="auto"/>
              <w:rPr>
                <w:rFonts w:cstheme="minorHAnsi"/>
                <w:b/>
              </w:rPr>
            </w:pPr>
            <w:r w:rsidRPr="00082936">
              <w:rPr>
                <w:rFonts w:cstheme="minorHAnsi"/>
                <w:b/>
              </w:rPr>
              <w:t xml:space="preserve">3. </w:t>
            </w:r>
          </w:p>
        </w:tc>
        <w:tc>
          <w:tcPr>
            <w:tcW w:w="9222" w:type="dxa"/>
          </w:tcPr>
          <w:p w:rsidR="002138FC" w:rsidRPr="00082936" w:rsidRDefault="002138FC" w:rsidP="006F2DE5">
            <w:pPr>
              <w:spacing w:line="240" w:lineRule="auto"/>
              <w:rPr>
                <w:rFonts w:cstheme="minorHAnsi"/>
              </w:rPr>
            </w:pPr>
            <w:r w:rsidRPr="00082936">
              <w:rPr>
                <w:rFonts w:cstheme="minorHAnsi"/>
              </w:rPr>
              <w:t>Υ.ΝΑ.Ν.Π./</w:t>
            </w:r>
            <w:r w:rsidRPr="00082936">
              <w:rPr>
                <w:rFonts w:cs="Arial"/>
                <w:color w:val="000000"/>
              </w:rPr>
              <w:t xml:space="preserve"> Γ.Δ.Ο.Υ./ Γρ. κ. Γ.Δ.Ο.Υ.</w:t>
            </w:r>
          </w:p>
        </w:tc>
      </w:tr>
    </w:tbl>
    <w:p w:rsidR="002138FC" w:rsidRPr="00D84AAD" w:rsidRDefault="002138FC" w:rsidP="002138FC">
      <w:pPr>
        <w:widowControl w:val="0"/>
        <w:tabs>
          <w:tab w:val="left" w:pos="2088"/>
        </w:tabs>
        <w:autoSpaceDE w:val="0"/>
        <w:autoSpaceDN w:val="0"/>
        <w:adjustRightInd w:val="0"/>
        <w:spacing w:line="240" w:lineRule="auto"/>
        <w:ind w:right="-65"/>
        <w:rPr>
          <w:rFonts w:cs="Arial"/>
          <w:b/>
          <w:bCs/>
          <w:color w:val="000000"/>
          <w:u w:val="single"/>
        </w:rPr>
      </w:pPr>
    </w:p>
    <w:sectPr w:rsidR="002138FC" w:rsidRPr="00D84AAD" w:rsidSect="005C7E16">
      <w:footerReference w:type="default" r:id="rId7"/>
      <w:pgSz w:w="11906" w:h="16838" w:code="9"/>
      <w:pgMar w:top="851" w:right="1080" w:bottom="1440" w:left="1080" w:header="1701" w:footer="4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081" w:rsidRDefault="00601081" w:rsidP="00450EA9">
      <w:pPr>
        <w:spacing w:line="240" w:lineRule="auto"/>
      </w:pPr>
      <w:r>
        <w:separator/>
      </w:r>
    </w:p>
  </w:endnote>
  <w:endnote w:type="continuationSeparator" w:id="1">
    <w:p w:rsidR="00601081" w:rsidRDefault="00601081" w:rsidP="00450E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A9" w:rsidRDefault="00450EA9" w:rsidP="00450EA9">
    <w:pPr>
      <w:pStyle w:val="a4"/>
      <w:pBdr>
        <w:top w:val="single" w:sz="4" w:space="1" w:color="auto"/>
      </w:pBdr>
      <w:tabs>
        <w:tab w:val="clear" w:pos="8306"/>
        <w:tab w:val="right" w:pos="9639"/>
      </w:tabs>
      <w:ind w:left="-284" w:right="-171"/>
      <w:rPr>
        <w:rFonts w:ascii="Arial" w:hAnsi="Arial" w:cs="Arial"/>
        <w:sz w:val="24"/>
        <w:szCs w:val="24"/>
      </w:rPr>
    </w:pPr>
    <w:r>
      <w:rPr>
        <w:rFonts w:ascii="Arial" w:hAnsi="Arial" w:cs="Arial"/>
        <w:sz w:val="24"/>
        <w:szCs w:val="24"/>
      </w:rPr>
      <w:t xml:space="preserve">  </w:t>
    </w:r>
    <w:r>
      <w:rPr>
        <w:rFonts w:ascii="Arial" w:hAnsi="Arial" w:cs="Arial"/>
        <w:noProof/>
        <w:sz w:val="24"/>
        <w:szCs w:val="24"/>
        <w:lang w:eastAsia="el-GR"/>
      </w:rPr>
      <w:drawing>
        <wp:inline distT="0" distB="0" distL="0" distR="0">
          <wp:extent cx="1114425" cy="438150"/>
          <wp:effectExtent l="19050" t="0" r="9525" b="0"/>
          <wp:docPr id="1" name="Εικόνα 17" descr="LOGO 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descr="LOGO TPA"/>
                  <pic:cNvPicPr>
                    <a:picLocks noChangeAspect="1" noChangeArrowheads="1"/>
                  </pic:cNvPicPr>
                </pic:nvPicPr>
                <pic:blipFill>
                  <a:blip r:embed="rId1"/>
                  <a:srcRect/>
                  <a:stretch>
                    <a:fillRect/>
                  </a:stretch>
                </pic:blipFill>
                <pic:spPr bwMode="auto">
                  <a:xfrm>
                    <a:off x="0" y="0"/>
                    <a:ext cx="1114425" cy="438150"/>
                  </a:xfrm>
                  <a:prstGeom prst="rect">
                    <a:avLst/>
                  </a:prstGeom>
                  <a:noFill/>
                  <a:ln w="9525">
                    <a:noFill/>
                    <a:miter lim="800000"/>
                    <a:headEnd/>
                    <a:tailEnd/>
                  </a:ln>
                </pic:spPr>
              </pic:pic>
            </a:graphicData>
          </a:graphic>
        </wp:inline>
      </w:drawing>
    </w:r>
    <w:r>
      <w:rPr>
        <w:rFonts w:ascii="Arial" w:hAnsi="Arial" w:cs="Arial"/>
        <w:sz w:val="24"/>
        <w:szCs w:val="24"/>
      </w:rPr>
      <w:tab/>
    </w:r>
    <w:r>
      <w:rPr>
        <w:rFonts w:ascii="Arial" w:hAnsi="Arial" w:cs="Arial"/>
        <w:sz w:val="24"/>
        <w:szCs w:val="24"/>
      </w:rPr>
      <w:tab/>
      <w:t xml:space="preserve">             </w:t>
    </w:r>
    <w:r>
      <w:rPr>
        <w:rFonts w:ascii="Arial" w:hAnsi="Arial" w:cs="Arial"/>
        <w:noProof/>
        <w:sz w:val="24"/>
        <w:szCs w:val="24"/>
        <w:lang w:eastAsia="el-GR"/>
      </w:rPr>
      <w:drawing>
        <wp:inline distT="0" distB="0" distL="0" distR="0">
          <wp:extent cx="1133475" cy="485775"/>
          <wp:effectExtent l="19050" t="0" r="9525" b="0"/>
          <wp:docPr id="2" name="Εικόνα 18" descr="LOGO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LOGO EPA"/>
                  <pic:cNvPicPr>
                    <a:picLocks noChangeAspect="1" noChangeArrowheads="1"/>
                  </pic:cNvPicPr>
                </pic:nvPicPr>
                <pic:blipFill>
                  <a:blip r:embed="rId2"/>
                  <a:srcRect/>
                  <a:stretch>
                    <a:fillRect/>
                  </a:stretch>
                </pic:blipFill>
                <pic:spPr bwMode="auto">
                  <a:xfrm>
                    <a:off x="0" y="0"/>
                    <a:ext cx="1133475" cy="485775"/>
                  </a:xfrm>
                  <a:prstGeom prst="rect">
                    <a:avLst/>
                  </a:prstGeom>
                  <a:noFill/>
                  <a:ln w="9525">
                    <a:noFill/>
                    <a:miter lim="800000"/>
                    <a:headEnd/>
                    <a:tailEnd/>
                  </a:ln>
                </pic:spPr>
              </pic:pic>
            </a:graphicData>
          </a:graphic>
        </wp:inline>
      </w:drawing>
    </w:r>
  </w:p>
  <w:p w:rsidR="00450EA9" w:rsidRDefault="004F0EDB" w:rsidP="00450EA9">
    <w:pPr>
      <w:pStyle w:val="a4"/>
      <w:pBdr>
        <w:top w:val="single" w:sz="4" w:space="1" w:color="auto"/>
      </w:pBdr>
      <w:tabs>
        <w:tab w:val="clear" w:pos="8306"/>
        <w:tab w:val="right" w:pos="9639"/>
      </w:tabs>
      <w:ind w:left="-284" w:right="-171"/>
    </w:pPr>
    <w:r w:rsidRPr="004F0EDB">
      <w:tab/>
    </w:r>
    <w:r>
      <w:tab/>
    </w:r>
    <w:r w:rsidRPr="004F0EDB">
      <w:rPr>
        <w:sz w:val="18"/>
        <w:szCs w:val="18"/>
      </w:rPr>
      <w:t>Σελίδα</w:t>
    </w:r>
    <w:r w:rsidRPr="004F0EDB">
      <w:t xml:space="preserve"> </w:t>
    </w:r>
    <w:r>
      <w:rPr>
        <w:rFonts w:ascii="Arial" w:hAnsi="Arial" w:cs="Arial"/>
        <w:color w:val="000000"/>
        <w:sz w:val="14"/>
        <w:szCs w:val="14"/>
      </w:rPr>
      <w:pgNum/>
    </w:r>
    <w:r w:rsidRPr="004F0ED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081" w:rsidRDefault="00601081" w:rsidP="00450EA9">
      <w:pPr>
        <w:spacing w:line="240" w:lineRule="auto"/>
      </w:pPr>
      <w:r>
        <w:separator/>
      </w:r>
    </w:p>
  </w:footnote>
  <w:footnote w:type="continuationSeparator" w:id="1">
    <w:p w:rsidR="00601081" w:rsidRDefault="00601081" w:rsidP="00450E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662"/>
    <w:multiLevelType w:val="hybridMultilevel"/>
    <w:tmpl w:val="6AD62BD0"/>
    <w:lvl w:ilvl="0" w:tplc="0408000F">
      <w:start w:val="1"/>
      <w:numFmt w:val="decimal"/>
      <w:lvlText w:val="%1."/>
      <w:lvlJc w:val="left"/>
      <w:pPr>
        <w:ind w:left="832" w:hanging="360"/>
      </w:pPr>
      <w:rPr>
        <w:rFonts w:cs="Times New Roman"/>
      </w:rPr>
    </w:lvl>
    <w:lvl w:ilvl="1" w:tplc="04080019" w:tentative="1">
      <w:start w:val="1"/>
      <w:numFmt w:val="lowerLetter"/>
      <w:lvlText w:val="%2."/>
      <w:lvlJc w:val="left"/>
      <w:pPr>
        <w:ind w:left="1552" w:hanging="360"/>
      </w:pPr>
      <w:rPr>
        <w:rFonts w:cs="Times New Roman"/>
      </w:rPr>
    </w:lvl>
    <w:lvl w:ilvl="2" w:tplc="0408001B" w:tentative="1">
      <w:start w:val="1"/>
      <w:numFmt w:val="lowerRoman"/>
      <w:lvlText w:val="%3."/>
      <w:lvlJc w:val="right"/>
      <w:pPr>
        <w:ind w:left="2272" w:hanging="180"/>
      </w:pPr>
      <w:rPr>
        <w:rFonts w:cs="Times New Roman"/>
      </w:rPr>
    </w:lvl>
    <w:lvl w:ilvl="3" w:tplc="0408000F" w:tentative="1">
      <w:start w:val="1"/>
      <w:numFmt w:val="decimal"/>
      <w:lvlText w:val="%4."/>
      <w:lvlJc w:val="left"/>
      <w:pPr>
        <w:ind w:left="2992" w:hanging="360"/>
      </w:pPr>
      <w:rPr>
        <w:rFonts w:cs="Times New Roman"/>
      </w:rPr>
    </w:lvl>
    <w:lvl w:ilvl="4" w:tplc="04080019" w:tentative="1">
      <w:start w:val="1"/>
      <w:numFmt w:val="lowerLetter"/>
      <w:lvlText w:val="%5."/>
      <w:lvlJc w:val="left"/>
      <w:pPr>
        <w:ind w:left="3712" w:hanging="360"/>
      </w:pPr>
      <w:rPr>
        <w:rFonts w:cs="Times New Roman"/>
      </w:rPr>
    </w:lvl>
    <w:lvl w:ilvl="5" w:tplc="0408001B" w:tentative="1">
      <w:start w:val="1"/>
      <w:numFmt w:val="lowerRoman"/>
      <w:lvlText w:val="%6."/>
      <w:lvlJc w:val="right"/>
      <w:pPr>
        <w:ind w:left="4432" w:hanging="180"/>
      </w:pPr>
      <w:rPr>
        <w:rFonts w:cs="Times New Roman"/>
      </w:rPr>
    </w:lvl>
    <w:lvl w:ilvl="6" w:tplc="0408000F" w:tentative="1">
      <w:start w:val="1"/>
      <w:numFmt w:val="decimal"/>
      <w:lvlText w:val="%7."/>
      <w:lvlJc w:val="left"/>
      <w:pPr>
        <w:ind w:left="5152" w:hanging="360"/>
      </w:pPr>
      <w:rPr>
        <w:rFonts w:cs="Times New Roman"/>
      </w:rPr>
    </w:lvl>
    <w:lvl w:ilvl="7" w:tplc="04080019" w:tentative="1">
      <w:start w:val="1"/>
      <w:numFmt w:val="lowerLetter"/>
      <w:lvlText w:val="%8."/>
      <w:lvlJc w:val="left"/>
      <w:pPr>
        <w:ind w:left="5872" w:hanging="360"/>
      </w:pPr>
      <w:rPr>
        <w:rFonts w:cs="Times New Roman"/>
      </w:rPr>
    </w:lvl>
    <w:lvl w:ilvl="8" w:tplc="0408001B" w:tentative="1">
      <w:start w:val="1"/>
      <w:numFmt w:val="lowerRoman"/>
      <w:lvlText w:val="%9."/>
      <w:lvlJc w:val="right"/>
      <w:pPr>
        <w:ind w:left="6592" w:hanging="180"/>
      </w:pPr>
      <w:rPr>
        <w:rFonts w:cs="Times New Roman"/>
      </w:rPr>
    </w:lvl>
  </w:abstractNum>
  <w:abstractNum w:abstractNumId="1">
    <w:nsid w:val="0E4223F2"/>
    <w:multiLevelType w:val="hybridMultilevel"/>
    <w:tmpl w:val="221AC7A8"/>
    <w:lvl w:ilvl="0" w:tplc="0352B118">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53F64603"/>
    <w:multiLevelType w:val="hybridMultilevel"/>
    <w:tmpl w:val="344A4852"/>
    <w:lvl w:ilvl="0" w:tplc="04080005">
      <w:start w:val="1"/>
      <w:numFmt w:val="bullet"/>
      <w:lvlText w:val=""/>
      <w:lvlJc w:val="left"/>
      <w:pPr>
        <w:ind w:left="1323" w:hanging="360"/>
      </w:pPr>
      <w:rPr>
        <w:rFonts w:ascii="Wingdings" w:hAnsi="Wingdings" w:hint="default"/>
      </w:rPr>
    </w:lvl>
    <w:lvl w:ilvl="1" w:tplc="04080003">
      <w:start w:val="1"/>
      <w:numFmt w:val="bullet"/>
      <w:lvlText w:val="o"/>
      <w:lvlJc w:val="left"/>
      <w:pPr>
        <w:ind w:left="2043" w:hanging="360"/>
      </w:pPr>
      <w:rPr>
        <w:rFonts w:ascii="Courier New" w:hAnsi="Courier New" w:hint="default"/>
      </w:rPr>
    </w:lvl>
    <w:lvl w:ilvl="2" w:tplc="04080005" w:tentative="1">
      <w:start w:val="1"/>
      <w:numFmt w:val="bullet"/>
      <w:lvlText w:val=""/>
      <w:lvlJc w:val="left"/>
      <w:pPr>
        <w:ind w:left="2763" w:hanging="360"/>
      </w:pPr>
      <w:rPr>
        <w:rFonts w:ascii="Wingdings" w:hAnsi="Wingdings" w:hint="default"/>
      </w:rPr>
    </w:lvl>
    <w:lvl w:ilvl="3" w:tplc="04080001" w:tentative="1">
      <w:start w:val="1"/>
      <w:numFmt w:val="bullet"/>
      <w:lvlText w:val=""/>
      <w:lvlJc w:val="left"/>
      <w:pPr>
        <w:ind w:left="3483" w:hanging="360"/>
      </w:pPr>
      <w:rPr>
        <w:rFonts w:ascii="Symbol" w:hAnsi="Symbol" w:hint="default"/>
      </w:rPr>
    </w:lvl>
    <w:lvl w:ilvl="4" w:tplc="04080003" w:tentative="1">
      <w:start w:val="1"/>
      <w:numFmt w:val="bullet"/>
      <w:lvlText w:val="o"/>
      <w:lvlJc w:val="left"/>
      <w:pPr>
        <w:ind w:left="4203" w:hanging="360"/>
      </w:pPr>
      <w:rPr>
        <w:rFonts w:ascii="Courier New" w:hAnsi="Courier New" w:hint="default"/>
      </w:rPr>
    </w:lvl>
    <w:lvl w:ilvl="5" w:tplc="04080005" w:tentative="1">
      <w:start w:val="1"/>
      <w:numFmt w:val="bullet"/>
      <w:lvlText w:val=""/>
      <w:lvlJc w:val="left"/>
      <w:pPr>
        <w:ind w:left="4923" w:hanging="360"/>
      </w:pPr>
      <w:rPr>
        <w:rFonts w:ascii="Wingdings" w:hAnsi="Wingdings" w:hint="default"/>
      </w:rPr>
    </w:lvl>
    <w:lvl w:ilvl="6" w:tplc="04080001" w:tentative="1">
      <w:start w:val="1"/>
      <w:numFmt w:val="bullet"/>
      <w:lvlText w:val=""/>
      <w:lvlJc w:val="left"/>
      <w:pPr>
        <w:ind w:left="5643" w:hanging="360"/>
      </w:pPr>
      <w:rPr>
        <w:rFonts w:ascii="Symbol" w:hAnsi="Symbol" w:hint="default"/>
      </w:rPr>
    </w:lvl>
    <w:lvl w:ilvl="7" w:tplc="04080003" w:tentative="1">
      <w:start w:val="1"/>
      <w:numFmt w:val="bullet"/>
      <w:lvlText w:val="o"/>
      <w:lvlJc w:val="left"/>
      <w:pPr>
        <w:ind w:left="6363" w:hanging="360"/>
      </w:pPr>
      <w:rPr>
        <w:rFonts w:ascii="Courier New" w:hAnsi="Courier New" w:hint="default"/>
      </w:rPr>
    </w:lvl>
    <w:lvl w:ilvl="8" w:tplc="04080005" w:tentative="1">
      <w:start w:val="1"/>
      <w:numFmt w:val="bullet"/>
      <w:lvlText w:val=""/>
      <w:lvlJc w:val="left"/>
      <w:pPr>
        <w:ind w:left="708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07D6B"/>
    <w:rsid w:val="00104A07"/>
    <w:rsid w:val="00112900"/>
    <w:rsid w:val="001C678C"/>
    <w:rsid w:val="002138FC"/>
    <w:rsid w:val="002C2831"/>
    <w:rsid w:val="004459F0"/>
    <w:rsid w:val="004460E7"/>
    <w:rsid w:val="00447A1A"/>
    <w:rsid w:val="00450EA9"/>
    <w:rsid w:val="004D101C"/>
    <w:rsid w:val="004F0EDB"/>
    <w:rsid w:val="005C7E16"/>
    <w:rsid w:val="00601081"/>
    <w:rsid w:val="00664B49"/>
    <w:rsid w:val="006C3821"/>
    <w:rsid w:val="006E06E2"/>
    <w:rsid w:val="00724A3C"/>
    <w:rsid w:val="007927FB"/>
    <w:rsid w:val="00794AC8"/>
    <w:rsid w:val="008A033A"/>
    <w:rsid w:val="00A21094"/>
    <w:rsid w:val="00A6041C"/>
    <w:rsid w:val="00AB129B"/>
    <w:rsid w:val="00B07D6B"/>
    <w:rsid w:val="00B30F8A"/>
    <w:rsid w:val="00B73A98"/>
    <w:rsid w:val="00C0212D"/>
    <w:rsid w:val="00CF42C7"/>
    <w:rsid w:val="00D84AAD"/>
    <w:rsid w:val="00E6769D"/>
    <w:rsid w:val="00E81113"/>
    <w:rsid w:val="00EF27A0"/>
    <w:rsid w:val="00F52FC4"/>
    <w:rsid w:val="00FD4F94"/>
    <w:rsid w:val="00FD62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EA9"/>
    <w:pPr>
      <w:tabs>
        <w:tab w:val="center" w:pos="4153"/>
        <w:tab w:val="right" w:pos="8306"/>
      </w:tabs>
      <w:spacing w:line="240" w:lineRule="auto"/>
    </w:pPr>
  </w:style>
  <w:style w:type="character" w:customStyle="1" w:styleId="Char">
    <w:name w:val="Κεφαλίδα Char"/>
    <w:basedOn w:val="a0"/>
    <w:link w:val="a3"/>
    <w:uiPriority w:val="99"/>
    <w:semiHidden/>
    <w:rsid w:val="00450EA9"/>
  </w:style>
  <w:style w:type="paragraph" w:styleId="a4">
    <w:name w:val="footer"/>
    <w:basedOn w:val="a"/>
    <w:link w:val="Char0"/>
    <w:uiPriority w:val="99"/>
    <w:unhideWhenUsed/>
    <w:rsid w:val="00450EA9"/>
    <w:pPr>
      <w:tabs>
        <w:tab w:val="center" w:pos="4153"/>
        <w:tab w:val="right" w:pos="8306"/>
      </w:tabs>
      <w:spacing w:line="240" w:lineRule="auto"/>
    </w:pPr>
  </w:style>
  <w:style w:type="character" w:customStyle="1" w:styleId="Char0">
    <w:name w:val="Υποσέλιδο Char"/>
    <w:basedOn w:val="a0"/>
    <w:link w:val="a4"/>
    <w:uiPriority w:val="99"/>
    <w:rsid w:val="00450EA9"/>
  </w:style>
  <w:style w:type="paragraph" w:styleId="a5">
    <w:name w:val="Balloon Text"/>
    <w:basedOn w:val="a"/>
    <w:link w:val="Char1"/>
    <w:uiPriority w:val="99"/>
    <w:semiHidden/>
    <w:unhideWhenUsed/>
    <w:rsid w:val="00450EA9"/>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50EA9"/>
    <w:rPr>
      <w:rFonts w:ascii="Tahoma" w:hAnsi="Tahoma" w:cs="Tahoma"/>
      <w:sz w:val="16"/>
      <w:szCs w:val="16"/>
    </w:rPr>
  </w:style>
  <w:style w:type="paragraph" w:styleId="a6">
    <w:name w:val="List Paragraph"/>
    <w:basedOn w:val="a"/>
    <w:uiPriority w:val="34"/>
    <w:qFormat/>
    <w:rsid w:val="00A604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736</Words>
  <Characters>3979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2023-05-03T11:38:00Z</cp:lastPrinted>
  <dcterms:created xsi:type="dcterms:W3CDTF">2023-04-07T06:35:00Z</dcterms:created>
  <dcterms:modified xsi:type="dcterms:W3CDTF">2023-05-03T11:47:00Z</dcterms:modified>
</cp:coreProperties>
</file>